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440" w:firstLineChars="600"/>
        <w:jc w:val="both"/>
        <w:rPr>
          <w:rFonts w:hint="eastAsia" w:ascii="仿宋_GB2312" w:hAnsi="微软雅黑" w:eastAsia="微软雅黑" w:cs="仿宋_GB2312"/>
          <w:i w:val="0"/>
          <w:iCs w:val="0"/>
          <w:caps w:val="0"/>
          <w:color w:val="000000"/>
          <w:spacing w:val="0"/>
          <w:sz w:val="16"/>
          <w:szCs w:val="16"/>
          <w:shd w:val="clear" w:fill="FFFFFF"/>
          <w:lang w:val="en-US" w:eastAsia="zh-CN"/>
        </w:rPr>
      </w:pP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2</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ascii="微软雅黑" w:hAnsi="微软雅黑" w:eastAsia="微软雅黑" w:cs="微软雅黑"/>
          <w:i w:val="0"/>
          <w:iCs w:val="0"/>
          <w:caps w:val="0"/>
          <w:color w:val="333333"/>
          <w:spacing w:val="0"/>
          <w:sz w:val="24"/>
          <w:szCs w:val="24"/>
          <w:shd w:val="clear" w:fill="FFFFFF"/>
        </w:rPr>
        <w:t>学年</w:t>
      </w:r>
      <w:r>
        <w:rPr>
          <w:rFonts w:hint="eastAsia" w:ascii="微软雅黑" w:hAnsi="微软雅黑" w:eastAsia="微软雅黑" w:cs="微软雅黑"/>
          <w:i w:val="0"/>
          <w:iCs w:val="0"/>
          <w:caps w:val="0"/>
          <w:color w:val="333333"/>
          <w:spacing w:val="0"/>
          <w:sz w:val="24"/>
          <w:szCs w:val="24"/>
          <w:shd w:val="clear" w:fill="FFFFFF"/>
          <w:lang w:val="en-US" w:eastAsia="zh-CN"/>
        </w:rPr>
        <w:t>药学院</w:t>
      </w:r>
      <w:r>
        <w:rPr>
          <w:rFonts w:ascii="微软雅黑" w:hAnsi="微软雅黑" w:eastAsia="微软雅黑" w:cs="微软雅黑"/>
          <w:i w:val="0"/>
          <w:iCs w:val="0"/>
          <w:caps w:val="0"/>
          <w:color w:val="333333"/>
          <w:spacing w:val="0"/>
          <w:sz w:val="24"/>
          <w:szCs w:val="24"/>
          <w:shd w:val="clear" w:fill="FFFFFF"/>
        </w:rPr>
        <w:t>研究生国家奖学金评选</w:t>
      </w:r>
      <w:r>
        <w:rPr>
          <w:rFonts w:hint="eastAsia" w:ascii="微软雅黑" w:hAnsi="微软雅黑" w:eastAsia="微软雅黑" w:cs="微软雅黑"/>
          <w:i w:val="0"/>
          <w:iCs w:val="0"/>
          <w:caps w:val="0"/>
          <w:color w:val="333333"/>
          <w:spacing w:val="0"/>
          <w:sz w:val="24"/>
          <w:szCs w:val="24"/>
          <w:shd w:val="clear" w:fill="FFFFFF"/>
          <w:lang w:val="en-US" w:eastAsia="zh-CN"/>
        </w:rPr>
        <w:t>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000000"/>
          <w:spacing w:val="0"/>
          <w:sz w:val="18"/>
          <w:szCs w:val="18"/>
          <w:shd w:val="clear" w:fill="FFFFFF"/>
        </w:rPr>
        <w:t>为大力推进研究生培养机制改革，提高研究生培养质量，根据《财政部 教育部 人力资源社会保障部 退役军人部 中央军委国防动员部关于印发〈学生资助资金管理办法〉的通知》（财科教〔2021〕310号）和《教育部 财政部关于印发〈普通高等学校研究生国家奖学金评审办法〉的通知》（教财〔2014〕1号）及《上海交通大学研究生国家奖学金评审实施细则》（沪交学〔2017〕31号）等文件的要求，结合我校实际情况，现将2023年我校研究生国家奖学金评选工作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b/>
          <w:bCs/>
          <w:i w:val="0"/>
          <w:iCs w:val="0"/>
          <w:caps w:val="0"/>
          <w:color w:val="000000"/>
          <w:spacing w:val="0"/>
          <w:sz w:val="18"/>
          <w:szCs w:val="18"/>
          <w:shd w:val="clear" w:fill="FFFFFF"/>
        </w:rPr>
      </w:pPr>
      <w:r>
        <w:rPr>
          <w:rFonts w:hint="eastAsia" w:ascii="仿宋_GB2312" w:hAnsi="微软雅黑" w:eastAsia="仿宋_GB2312" w:cs="仿宋_GB2312"/>
          <w:b/>
          <w:bCs/>
          <w:i w:val="0"/>
          <w:iCs w:val="0"/>
          <w:caps w:val="0"/>
          <w:color w:val="000000"/>
          <w:spacing w:val="0"/>
          <w:sz w:val="18"/>
          <w:szCs w:val="18"/>
          <w:shd w:val="clear" w:fill="FFFFFF"/>
        </w:rPr>
        <w:t>药学院</w:t>
      </w:r>
      <w:r>
        <w:rPr>
          <w:rFonts w:hint="eastAsia" w:ascii="仿宋_GB2312" w:hAnsi="微软雅黑" w:eastAsia="仿宋_GB2312" w:cs="仿宋_GB2312"/>
          <w:b/>
          <w:bCs/>
          <w:i w:val="0"/>
          <w:iCs w:val="0"/>
          <w:caps w:val="0"/>
          <w:color w:val="000000"/>
          <w:spacing w:val="0"/>
          <w:sz w:val="18"/>
          <w:szCs w:val="18"/>
          <w:shd w:val="clear" w:fill="FFFFFF"/>
          <w:lang w:val="en-US"/>
        </w:rPr>
        <w:t>202</w:t>
      </w:r>
      <w:r>
        <w:rPr>
          <w:rFonts w:hint="eastAsia" w:ascii="仿宋_GB2312" w:hAnsi="微软雅黑" w:eastAsia="仿宋_GB2312" w:cs="仿宋_GB2312"/>
          <w:b/>
          <w:bCs/>
          <w:i w:val="0"/>
          <w:iCs w:val="0"/>
          <w:caps w:val="0"/>
          <w:color w:val="000000"/>
          <w:spacing w:val="0"/>
          <w:sz w:val="18"/>
          <w:szCs w:val="18"/>
          <w:shd w:val="clear" w:fill="FFFFFF"/>
          <w:lang w:val="en-US" w:eastAsia="zh-CN"/>
        </w:rPr>
        <w:t>2</w:t>
      </w:r>
      <w:r>
        <w:rPr>
          <w:rFonts w:hint="eastAsia" w:ascii="仿宋_GB2312" w:hAnsi="微软雅黑" w:eastAsia="仿宋_GB2312" w:cs="仿宋_GB2312"/>
          <w:b/>
          <w:bCs/>
          <w:i w:val="0"/>
          <w:iCs w:val="0"/>
          <w:caps w:val="0"/>
          <w:color w:val="000000"/>
          <w:spacing w:val="0"/>
          <w:sz w:val="18"/>
          <w:szCs w:val="18"/>
          <w:shd w:val="clear" w:fill="FFFFFF"/>
          <w:lang w:val="en-US"/>
        </w:rPr>
        <w:t>-202</w:t>
      </w:r>
      <w:r>
        <w:rPr>
          <w:rFonts w:hint="eastAsia" w:ascii="仿宋_GB2312" w:hAnsi="微软雅黑" w:eastAsia="仿宋_GB2312" w:cs="仿宋_GB2312"/>
          <w:b/>
          <w:bCs/>
          <w:i w:val="0"/>
          <w:iCs w:val="0"/>
          <w:caps w:val="0"/>
          <w:color w:val="000000"/>
          <w:spacing w:val="0"/>
          <w:sz w:val="18"/>
          <w:szCs w:val="18"/>
          <w:shd w:val="clear" w:fill="FFFFFF"/>
          <w:lang w:val="en-US" w:eastAsia="zh-CN"/>
        </w:rPr>
        <w:t>3</w:t>
      </w:r>
      <w:r>
        <w:rPr>
          <w:rFonts w:hint="eastAsia" w:ascii="仿宋_GB2312" w:hAnsi="微软雅黑" w:eastAsia="仿宋_GB2312" w:cs="仿宋_GB2312"/>
          <w:b/>
          <w:bCs/>
          <w:i w:val="0"/>
          <w:iCs w:val="0"/>
          <w:caps w:val="0"/>
          <w:color w:val="000000"/>
          <w:spacing w:val="0"/>
          <w:sz w:val="18"/>
          <w:szCs w:val="18"/>
          <w:shd w:val="clear" w:fill="FFFFFF"/>
        </w:rPr>
        <w:t>学年研究生国家奖学金分配名额：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b/>
          <w:bCs/>
          <w:i w:val="0"/>
          <w:iCs w:val="0"/>
          <w:caps w:val="0"/>
          <w:color w:val="000000"/>
          <w:spacing w:val="0"/>
          <w:sz w:val="18"/>
          <w:szCs w:val="18"/>
          <w:shd w:val="clear" w:fill="FFFFFF"/>
        </w:rPr>
      </w:pPr>
      <w:r>
        <w:rPr>
          <w:rFonts w:hint="eastAsia" w:ascii="仿宋_GB2312" w:hAnsi="微软雅黑" w:eastAsia="仿宋_GB2312" w:cs="仿宋_GB2312"/>
          <w:b/>
          <w:bCs/>
          <w:i w:val="0"/>
          <w:iCs w:val="0"/>
          <w:caps w:val="0"/>
          <w:color w:val="000000"/>
          <w:spacing w:val="0"/>
          <w:sz w:val="18"/>
          <w:szCs w:val="18"/>
          <w:shd w:val="clear" w:fill="FFFFFF"/>
        </w:rPr>
        <w:t>硕士：</w:t>
      </w:r>
      <w:r>
        <w:rPr>
          <w:rFonts w:hint="eastAsia" w:ascii="仿宋_GB2312" w:hAnsi="微软雅黑" w:eastAsia="仿宋_GB2312" w:cs="仿宋_GB2312"/>
          <w:b/>
          <w:bCs/>
          <w:i w:val="0"/>
          <w:iCs w:val="0"/>
          <w:caps w:val="0"/>
          <w:color w:val="000000"/>
          <w:spacing w:val="0"/>
          <w:sz w:val="18"/>
          <w:szCs w:val="18"/>
          <w:shd w:val="clear" w:fill="FFFFFF"/>
          <w:lang w:val="en-US" w:eastAsia="zh-CN"/>
        </w:rPr>
        <w:t>3</w:t>
      </w:r>
      <w:r>
        <w:rPr>
          <w:rFonts w:hint="eastAsia" w:ascii="仿宋_GB2312" w:hAnsi="微软雅黑" w:eastAsia="仿宋_GB2312" w:cs="仿宋_GB2312"/>
          <w:b/>
          <w:bCs/>
          <w:i w:val="0"/>
          <w:iCs w:val="0"/>
          <w:caps w:val="0"/>
          <w:color w:val="000000"/>
          <w:spacing w:val="0"/>
          <w:sz w:val="18"/>
          <w:szCs w:val="18"/>
          <w:shd w:val="clear" w:fill="FFFFFF"/>
          <w:lang w:val="en-US"/>
        </w:rPr>
        <w:t xml:space="preserve"> 名</w:t>
      </w:r>
      <w:r>
        <w:rPr>
          <w:rFonts w:hint="eastAsia" w:ascii="仿宋_GB2312" w:hAnsi="微软雅黑" w:eastAsia="仿宋_GB2312" w:cs="仿宋_GB2312"/>
          <w:b/>
          <w:bCs/>
          <w:i w:val="0"/>
          <w:iCs w:val="0"/>
          <w:caps w:val="0"/>
          <w:color w:val="000000"/>
          <w:spacing w:val="0"/>
          <w:sz w:val="18"/>
          <w:szCs w:val="18"/>
          <w:shd w:val="clear" w:fill="FFFFFF"/>
          <w:lang w:val="en-US" w:eastAsia="zh-CN"/>
        </w:rPr>
        <w:t xml:space="preserve">    </w:t>
      </w:r>
      <w:r>
        <w:rPr>
          <w:rFonts w:hint="eastAsia" w:ascii="仿宋_GB2312" w:hAnsi="微软雅黑" w:eastAsia="仿宋_GB2312" w:cs="仿宋_GB2312"/>
          <w:b/>
          <w:bCs/>
          <w:i w:val="0"/>
          <w:iCs w:val="0"/>
          <w:caps w:val="0"/>
          <w:color w:val="000000"/>
          <w:spacing w:val="0"/>
          <w:sz w:val="18"/>
          <w:szCs w:val="18"/>
          <w:shd w:val="clear" w:fill="FFFFFF"/>
        </w:rPr>
        <w:t>博士：</w:t>
      </w:r>
      <w:r>
        <w:rPr>
          <w:rFonts w:hint="eastAsia" w:ascii="仿宋_GB2312" w:hAnsi="微软雅黑" w:eastAsia="仿宋_GB2312" w:cs="仿宋_GB2312"/>
          <w:b/>
          <w:bCs/>
          <w:i w:val="0"/>
          <w:iCs w:val="0"/>
          <w:caps w:val="0"/>
          <w:color w:val="000000"/>
          <w:spacing w:val="0"/>
          <w:sz w:val="18"/>
          <w:szCs w:val="18"/>
          <w:shd w:val="clear" w:fill="FFFFFF"/>
          <w:lang w:val="en-US" w:eastAsia="zh-CN"/>
        </w:rPr>
        <w:t xml:space="preserve">2 </w:t>
      </w:r>
      <w:r>
        <w:rPr>
          <w:rFonts w:hint="eastAsia" w:ascii="仿宋_GB2312" w:hAnsi="微软雅黑" w:eastAsia="仿宋_GB2312" w:cs="仿宋_GB2312"/>
          <w:b/>
          <w:bCs/>
          <w:i w:val="0"/>
          <w:iCs w:val="0"/>
          <w:caps w:val="0"/>
          <w:color w:val="000000"/>
          <w:spacing w:val="0"/>
          <w:sz w:val="18"/>
          <w:szCs w:val="18"/>
          <w:shd w:val="clear" w:fill="FFFFFF"/>
          <w:lang w:val="en-US"/>
        </w:rPr>
        <w:t>名</w:t>
      </w:r>
      <w:r>
        <w:rPr>
          <w:rFonts w:hint="eastAsia" w:ascii="仿宋_GB2312" w:hAnsi="微软雅黑" w:eastAsia="仿宋_GB2312" w:cs="仿宋_GB2312"/>
          <w:b/>
          <w:bCs/>
          <w:i w:val="0"/>
          <w:iCs w:val="0"/>
          <w:caps w:val="0"/>
          <w:color w:val="000000"/>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微软雅黑" w:eastAsia="仿宋_GB2312" w:cs="仿宋_GB2312"/>
          <w:b w:val="0"/>
          <w:bCs w:val="0"/>
          <w:i w:val="0"/>
          <w:iCs w:val="0"/>
          <w:caps w:val="0"/>
          <w:color w:val="000000"/>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一、申请和评选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（一）评选条件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1.</w:t>
      </w:r>
      <w:r>
        <w:rPr>
          <w:rFonts w:hint="eastAsia" w:ascii="仿宋_GB2312" w:hAnsi="微软雅黑" w:eastAsia="仿宋_GB2312" w:cs="仿宋_GB2312"/>
          <w:i w:val="0"/>
          <w:iCs w:val="0"/>
          <w:caps w:val="0"/>
          <w:color w:val="000000"/>
          <w:spacing w:val="0"/>
          <w:sz w:val="18"/>
          <w:szCs w:val="18"/>
          <w:shd w:val="clear" w:fill="FFFFFF"/>
        </w:rPr>
        <w:t>申请人基本条件：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凡具有中华人民共和国国籍且纳入全国研究生招生计划的全日制（全脱产学习）研究生在学制期限基本修业年限内均有资格申请。</w:t>
      </w: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3</w:t>
      </w:r>
      <w:r>
        <w:rPr>
          <w:rFonts w:hint="eastAsia" w:ascii="仿宋_GB2312" w:hAnsi="微软雅黑" w:eastAsia="仿宋_GB2312" w:cs="仿宋_GB2312"/>
          <w:i w:val="0"/>
          <w:iCs w:val="0"/>
          <w:caps w:val="0"/>
          <w:color w:val="000000"/>
          <w:spacing w:val="0"/>
          <w:sz w:val="18"/>
          <w:szCs w:val="18"/>
          <w:shd w:val="clear" w:fill="FFFFFF"/>
        </w:rPr>
        <w:t>年毕业的研究生不再具备申请研究生国家奖学金资格。申请者还需满足以下基本条件：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（1） </w:t>
      </w:r>
      <w:r>
        <w:rPr>
          <w:rFonts w:hint="eastAsia" w:ascii="仿宋_GB2312" w:hAnsi="微软雅黑" w:eastAsia="仿宋_GB2312" w:cs="仿宋_GB2312"/>
          <w:i w:val="0"/>
          <w:iCs w:val="0"/>
          <w:caps w:val="0"/>
          <w:color w:val="000000"/>
          <w:spacing w:val="0"/>
          <w:sz w:val="18"/>
          <w:szCs w:val="18"/>
          <w:shd w:val="clear" w:fill="FFFFFF"/>
        </w:rPr>
        <w:t>热爱社会主义祖国，拥护中国共产党的领导；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（2） </w:t>
      </w:r>
      <w:r>
        <w:rPr>
          <w:rFonts w:hint="eastAsia" w:ascii="仿宋_GB2312" w:hAnsi="微软雅黑" w:eastAsia="仿宋_GB2312" w:cs="仿宋_GB2312"/>
          <w:i w:val="0"/>
          <w:iCs w:val="0"/>
          <w:caps w:val="0"/>
          <w:color w:val="000000"/>
          <w:spacing w:val="0"/>
          <w:sz w:val="18"/>
          <w:szCs w:val="18"/>
          <w:shd w:val="clear" w:fill="FFFFFF"/>
        </w:rPr>
        <w:t>遵守宪法和法律，遵守学校规章制度；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（3） </w:t>
      </w:r>
      <w:r>
        <w:rPr>
          <w:rFonts w:hint="eastAsia" w:ascii="仿宋_GB2312" w:hAnsi="微软雅黑" w:eastAsia="仿宋_GB2312" w:cs="仿宋_GB2312"/>
          <w:i w:val="0"/>
          <w:iCs w:val="0"/>
          <w:caps w:val="0"/>
          <w:color w:val="000000"/>
          <w:spacing w:val="0"/>
          <w:sz w:val="18"/>
          <w:szCs w:val="18"/>
          <w:shd w:val="clear" w:fill="FFFFFF"/>
        </w:rPr>
        <w:t>诚实守信，道德品质优良；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（4） </w:t>
      </w:r>
      <w:r>
        <w:rPr>
          <w:rFonts w:hint="eastAsia" w:ascii="仿宋_GB2312" w:hAnsi="微软雅黑" w:eastAsia="仿宋_GB2312" w:cs="仿宋_GB2312"/>
          <w:i w:val="0"/>
          <w:iCs w:val="0"/>
          <w:caps w:val="0"/>
          <w:color w:val="000000"/>
          <w:spacing w:val="0"/>
          <w:sz w:val="18"/>
          <w:szCs w:val="18"/>
          <w:shd w:val="clear" w:fill="FFFFFF"/>
        </w:rPr>
        <w:t>学习成绩优异，科研能力显著，发展潜力突出。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2.</w:t>
      </w:r>
      <w:r>
        <w:rPr>
          <w:rFonts w:hint="eastAsia" w:ascii="仿宋_GB2312" w:hAnsi="微软雅黑" w:eastAsia="仿宋_GB2312" w:cs="仿宋_GB2312"/>
          <w:i w:val="0"/>
          <w:iCs w:val="0"/>
          <w:caps w:val="0"/>
          <w:color w:val="000000"/>
          <w:spacing w:val="0"/>
          <w:sz w:val="18"/>
          <w:szCs w:val="18"/>
          <w:shd w:val="clear" w:fill="FFFFFF"/>
        </w:rPr>
        <w:t>申请人基本标准：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1</w:t>
      </w:r>
      <w:r>
        <w:rPr>
          <w:rFonts w:hint="eastAsia" w:ascii="仿宋_GB2312" w:hAnsi="微软雅黑" w:eastAsia="仿宋_GB2312" w:cs="仿宋_GB2312"/>
          <w:i w:val="0"/>
          <w:iCs w:val="0"/>
          <w:caps w:val="0"/>
          <w:color w:val="000000"/>
          <w:spacing w:val="0"/>
          <w:sz w:val="18"/>
          <w:szCs w:val="18"/>
          <w:shd w:val="clear" w:fill="FFFFFF"/>
        </w:rPr>
        <w:t>）学习成绩：原则上在参评学年内（</w:t>
      </w: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2</w:t>
      </w: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3</w:t>
      </w:r>
      <w:r>
        <w:rPr>
          <w:rFonts w:hint="eastAsia" w:ascii="仿宋_GB2312" w:hAnsi="微软雅黑" w:eastAsia="仿宋_GB2312" w:cs="仿宋_GB2312"/>
          <w:i w:val="0"/>
          <w:iCs w:val="0"/>
          <w:caps w:val="0"/>
          <w:color w:val="000000"/>
          <w:spacing w:val="0"/>
          <w:sz w:val="18"/>
          <w:szCs w:val="18"/>
          <w:shd w:val="clear" w:fill="FFFFFF"/>
        </w:rPr>
        <w:t>学年）学习成绩达到本专业前</w:t>
      </w:r>
      <w:r>
        <w:rPr>
          <w:rFonts w:hint="eastAsia" w:ascii="仿宋_GB2312" w:hAnsi="微软雅黑" w:eastAsia="仿宋_GB2312" w:cs="仿宋_GB2312"/>
          <w:i w:val="0"/>
          <w:iCs w:val="0"/>
          <w:caps w:val="0"/>
          <w:color w:val="000000"/>
          <w:spacing w:val="0"/>
          <w:sz w:val="18"/>
          <w:szCs w:val="18"/>
          <w:shd w:val="clear" w:fill="FFFFFF"/>
          <w:lang w:val="en-US"/>
        </w:rPr>
        <w:t>50%</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2</w:t>
      </w:r>
      <w:r>
        <w:rPr>
          <w:rFonts w:hint="eastAsia" w:ascii="仿宋_GB2312" w:hAnsi="微软雅黑" w:eastAsia="仿宋_GB2312" w:cs="仿宋_GB2312"/>
          <w:i w:val="0"/>
          <w:iCs w:val="0"/>
          <w:caps w:val="0"/>
          <w:color w:val="000000"/>
          <w:spacing w:val="0"/>
          <w:sz w:val="18"/>
          <w:szCs w:val="18"/>
          <w:shd w:val="clear" w:fill="FFFFFF"/>
        </w:rPr>
        <w:t>）科研成果：本年度国家奖学金的科研成果认定时间为</w:t>
      </w: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2</w:t>
      </w:r>
      <w:r>
        <w:rPr>
          <w:rFonts w:hint="eastAsia" w:ascii="仿宋_GB2312" w:hAnsi="微软雅黑" w:eastAsia="仿宋_GB2312" w:cs="仿宋_GB2312"/>
          <w:i w:val="0"/>
          <w:iCs w:val="0"/>
          <w:caps w:val="0"/>
          <w:color w:val="000000"/>
          <w:spacing w:val="0"/>
          <w:sz w:val="18"/>
          <w:szCs w:val="18"/>
          <w:shd w:val="clear" w:fill="FFFFFF"/>
        </w:rPr>
        <w:t>年</w:t>
      </w:r>
      <w:r>
        <w:rPr>
          <w:rFonts w:hint="eastAsia" w:ascii="仿宋_GB2312" w:hAnsi="微软雅黑" w:eastAsia="仿宋_GB2312" w:cs="仿宋_GB2312"/>
          <w:i w:val="0"/>
          <w:iCs w:val="0"/>
          <w:caps w:val="0"/>
          <w:color w:val="000000"/>
          <w:spacing w:val="0"/>
          <w:sz w:val="18"/>
          <w:szCs w:val="18"/>
          <w:shd w:val="clear" w:fill="FFFFFF"/>
          <w:lang w:val="en-US"/>
        </w:rPr>
        <w:t>9</w:t>
      </w:r>
      <w:r>
        <w:rPr>
          <w:rFonts w:hint="eastAsia" w:ascii="仿宋_GB2312" w:hAnsi="微软雅黑" w:eastAsia="仿宋_GB2312" w:cs="仿宋_GB2312"/>
          <w:i w:val="0"/>
          <w:iCs w:val="0"/>
          <w:caps w:val="0"/>
          <w:color w:val="000000"/>
          <w:spacing w:val="0"/>
          <w:sz w:val="18"/>
          <w:szCs w:val="18"/>
          <w:shd w:val="clear" w:fill="FFFFFF"/>
        </w:rPr>
        <w:t>月</w:t>
      </w:r>
      <w:r>
        <w:rPr>
          <w:rFonts w:hint="eastAsia" w:ascii="仿宋_GB2312" w:hAnsi="微软雅黑" w:eastAsia="仿宋_GB2312" w:cs="仿宋_GB2312"/>
          <w:i w:val="0"/>
          <w:iCs w:val="0"/>
          <w:caps w:val="0"/>
          <w:color w:val="000000"/>
          <w:spacing w:val="0"/>
          <w:sz w:val="18"/>
          <w:szCs w:val="18"/>
          <w:shd w:val="clear" w:fill="FFFFFF"/>
          <w:lang w:val="en-US"/>
        </w:rPr>
        <w:t>1</w:t>
      </w:r>
      <w:r>
        <w:rPr>
          <w:rFonts w:hint="eastAsia" w:ascii="仿宋_GB2312" w:hAnsi="微软雅黑" w:eastAsia="仿宋_GB2312" w:cs="仿宋_GB2312"/>
          <w:i w:val="0"/>
          <w:iCs w:val="0"/>
          <w:caps w:val="0"/>
          <w:color w:val="000000"/>
          <w:spacing w:val="0"/>
          <w:sz w:val="18"/>
          <w:szCs w:val="18"/>
          <w:shd w:val="clear" w:fill="FFFFFF"/>
        </w:rPr>
        <w:t>日至</w:t>
      </w: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3</w:t>
      </w:r>
      <w:r>
        <w:rPr>
          <w:rFonts w:hint="eastAsia" w:ascii="仿宋_GB2312" w:hAnsi="微软雅黑" w:eastAsia="仿宋_GB2312" w:cs="仿宋_GB2312"/>
          <w:i w:val="0"/>
          <w:iCs w:val="0"/>
          <w:caps w:val="0"/>
          <w:color w:val="000000"/>
          <w:spacing w:val="0"/>
          <w:sz w:val="18"/>
          <w:szCs w:val="18"/>
          <w:shd w:val="clear" w:fill="FFFFFF"/>
        </w:rPr>
        <w:t>年</w:t>
      </w:r>
      <w:r>
        <w:rPr>
          <w:rFonts w:hint="eastAsia" w:ascii="仿宋_GB2312" w:hAnsi="微软雅黑" w:eastAsia="仿宋_GB2312" w:cs="仿宋_GB2312"/>
          <w:i w:val="0"/>
          <w:iCs w:val="0"/>
          <w:caps w:val="0"/>
          <w:color w:val="000000"/>
          <w:spacing w:val="0"/>
          <w:sz w:val="18"/>
          <w:szCs w:val="18"/>
          <w:shd w:val="clear" w:fill="FFFFFF"/>
          <w:lang w:val="en-US"/>
        </w:rPr>
        <w:t>8</w:t>
      </w:r>
      <w:r>
        <w:rPr>
          <w:rFonts w:hint="eastAsia" w:ascii="仿宋_GB2312" w:hAnsi="微软雅黑" w:eastAsia="仿宋_GB2312" w:cs="仿宋_GB2312"/>
          <w:i w:val="0"/>
          <w:iCs w:val="0"/>
          <w:caps w:val="0"/>
          <w:color w:val="000000"/>
          <w:spacing w:val="0"/>
          <w:sz w:val="18"/>
          <w:szCs w:val="18"/>
          <w:shd w:val="clear" w:fill="FFFFFF"/>
        </w:rPr>
        <w:t>月</w:t>
      </w:r>
      <w:r>
        <w:rPr>
          <w:rFonts w:hint="eastAsia" w:ascii="仿宋_GB2312" w:hAnsi="微软雅黑" w:eastAsia="仿宋_GB2312" w:cs="仿宋_GB2312"/>
          <w:i w:val="0"/>
          <w:iCs w:val="0"/>
          <w:caps w:val="0"/>
          <w:color w:val="000000"/>
          <w:spacing w:val="0"/>
          <w:sz w:val="18"/>
          <w:szCs w:val="18"/>
          <w:shd w:val="clear" w:fill="FFFFFF"/>
          <w:lang w:val="en-US"/>
        </w:rPr>
        <w:t>31</w:t>
      </w:r>
      <w:r>
        <w:rPr>
          <w:rFonts w:hint="eastAsia" w:ascii="仿宋_GB2312" w:hAnsi="微软雅黑" w:eastAsia="仿宋_GB2312" w:cs="仿宋_GB2312"/>
          <w:i w:val="0"/>
          <w:iCs w:val="0"/>
          <w:caps w:val="0"/>
          <w:color w:val="000000"/>
          <w:spacing w:val="0"/>
          <w:sz w:val="18"/>
          <w:szCs w:val="18"/>
          <w:shd w:val="clear" w:fill="FFFFFF"/>
        </w:rPr>
        <w:t>日（第一单位须为上海交通大学药学院）；遵循“科研成果一次认定”的原则（凡之前作为材料提交并获评奖学金的科研成果，不得作为此次申报的科研成果；申请本年度研究生国家奖学金的研究生，若获评本奖项，则其本次申报的科研成果，不得再用于申请其他各类奖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3</w:t>
      </w:r>
      <w:r>
        <w:rPr>
          <w:rFonts w:hint="eastAsia" w:ascii="仿宋_GB2312" w:hAnsi="微软雅黑" w:eastAsia="仿宋_GB2312" w:cs="仿宋_GB2312"/>
          <w:i w:val="0"/>
          <w:iCs w:val="0"/>
          <w:caps w:val="0"/>
          <w:color w:val="000000"/>
          <w:spacing w:val="0"/>
          <w:sz w:val="18"/>
          <w:szCs w:val="18"/>
          <w:shd w:val="clear" w:fill="FFFFFF"/>
        </w:rPr>
        <w:t>）社会服务：申请人须承担一定量的社会服务（包括：学院或导师指派的社会服务任务，学校委派的挂职锻炼，西部计划，社团指导教师，班主任，辅导员及校级学生干部，其他）。社会服务记录由个人申报、导师认定，学院或学校相关职能单位审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3.</w:t>
      </w:r>
      <w:r>
        <w:rPr>
          <w:rFonts w:hint="eastAsia" w:ascii="仿宋_GB2312" w:hAnsi="微软雅黑" w:eastAsia="仿宋_GB2312" w:cs="仿宋_GB2312"/>
          <w:i w:val="0"/>
          <w:iCs w:val="0"/>
          <w:caps w:val="0"/>
          <w:color w:val="000000"/>
          <w:spacing w:val="0"/>
          <w:sz w:val="18"/>
          <w:szCs w:val="18"/>
          <w:shd w:val="clear" w:fill="FFFFFF"/>
        </w:rPr>
        <w:t>有下列情况之一者不具备申请资格：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1</w:t>
      </w:r>
      <w:r>
        <w:rPr>
          <w:rFonts w:hint="eastAsia" w:ascii="仿宋_GB2312" w:hAnsi="微软雅黑" w:eastAsia="仿宋_GB2312" w:cs="仿宋_GB2312"/>
          <w:i w:val="0"/>
          <w:iCs w:val="0"/>
          <w:caps w:val="0"/>
          <w:color w:val="000000"/>
          <w:spacing w:val="0"/>
          <w:sz w:val="18"/>
          <w:szCs w:val="18"/>
          <w:shd w:val="clear" w:fill="FFFFFF"/>
        </w:rPr>
        <w:t>）在校期间受到过违纪处分且尚未解除的；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2</w:t>
      </w:r>
      <w:r>
        <w:rPr>
          <w:rFonts w:hint="eastAsia" w:ascii="仿宋_GB2312" w:hAnsi="微软雅黑" w:eastAsia="仿宋_GB2312" w:cs="仿宋_GB2312"/>
          <w:i w:val="0"/>
          <w:iCs w:val="0"/>
          <w:caps w:val="0"/>
          <w:color w:val="000000"/>
          <w:spacing w:val="0"/>
          <w:sz w:val="18"/>
          <w:szCs w:val="18"/>
          <w:shd w:val="clear" w:fill="FFFFFF"/>
        </w:rPr>
        <w:t>）参评学年内受到各类处分或院校通报批评；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3</w:t>
      </w:r>
      <w:r>
        <w:rPr>
          <w:rFonts w:hint="eastAsia" w:ascii="仿宋_GB2312" w:hAnsi="微软雅黑" w:eastAsia="仿宋_GB2312" w:cs="仿宋_GB2312"/>
          <w:i w:val="0"/>
          <w:iCs w:val="0"/>
          <w:caps w:val="0"/>
          <w:color w:val="000000"/>
          <w:spacing w:val="0"/>
          <w:sz w:val="18"/>
          <w:szCs w:val="18"/>
          <w:shd w:val="clear" w:fill="FFFFFF"/>
        </w:rPr>
        <w:t>）参评学年内违反学校学业诚信守则；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4</w:t>
      </w:r>
      <w:r>
        <w:rPr>
          <w:rFonts w:hint="eastAsia" w:ascii="仿宋_GB2312" w:hAnsi="微软雅黑" w:eastAsia="仿宋_GB2312" w:cs="仿宋_GB2312"/>
          <w:i w:val="0"/>
          <w:iCs w:val="0"/>
          <w:caps w:val="0"/>
          <w:color w:val="000000"/>
          <w:spacing w:val="0"/>
          <w:sz w:val="18"/>
          <w:szCs w:val="18"/>
          <w:shd w:val="clear" w:fill="FFFFFF"/>
        </w:rPr>
        <w:t>）参评学年学籍状态处于休学、保留学籍者，因国家公派出国留学、依法服兵役或校际交流者除外。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（注：硕博连读研究生在注册为博士研究生之前，按照硕士研究生身份申请国家奖学金；注册为博士研究生后，按照博士研究生身份申请国家奖学金。本硕连读或本硕博连读等特殊学制学生原则上从入学第</w:t>
      </w:r>
      <w:r>
        <w:rPr>
          <w:rFonts w:hint="eastAsia" w:ascii="仿宋_GB2312" w:hAnsi="微软雅黑" w:eastAsia="仿宋_GB2312" w:cs="仿宋_GB2312"/>
          <w:i w:val="0"/>
          <w:iCs w:val="0"/>
          <w:caps w:val="0"/>
          <w:color w:val="000000"/>
          <w:spacing w:val="0"/>
          <w:sz w:val="18"/>
          <w:szCs w:val="18"/>
          <w:shd w:val="clear" w:fill="FFFFFF"/>
          <w:lang w:val="en-US"/>
        </w:rPr>
        <w:t>6</w:t>
      </w:r>
      <w:r>
        <w:rPr>
          <w:rFonts w:hint="eastAsia" w:ascii="仿宋_GB2312" w:hAnsi="微软雅黑" w:eastAsia="仿宋_GB2312" w:cs="仿宋_GB2312"/>
          <w:i w:val="0"/>
          <w:iCs w:val="0"/>
          <w:caps w:val="0"/>
          <w:color w:val="000000"/>
          <w:spacing w:val="0"/>
          <w:sz w:val="18"/>
          <w:szCs w:val="18"/>
          <w:shd w:val="clear" w:fill="FFFFFF"/>
        </w:rPr>
        <w:t>年起不再具备申请资格。）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（二）评选办法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研究生国家奖学金采取答辩评审制，评审团将由学院专业教师、思政教师、学生代表及学院领导组成，具体专业教师人选将由学生提出申请后遵循回避原则，兼顾学科方向确定，考虑到科研模块评价的专业性，评审团中的药学专业背景教师占比不低于</w:t>
      </w:r>
      <w:r>
        <w:rPr>
          <w:rFonts w:hint="eastAsia" w:ascii="仿宋_GB2312" w:hAnsi="微软雅黑" w:eastAsia="仿宋_GB2312" w:cs="仿宋_GB2312"/>
          <w:i w:val="0"/>
          <w:iCs w:val="0"/>
          <w:caps w:val="0"/>
          <w:color w:val="000000"/>
          <w:spacing w:val="0"/>
          <w:sz w:val="18"/>
          <w:szCs w:val="18"/>
          <w:shd w:val="clear" w:fill="FFFFFF"/>
          <w:lang w:val="en-US"/>
        </w:rPr>
        <w:t>2/3</w:t>
      </w:r>
      <w:r>
        <w:rPr>
          <w:rFonts w:hint="eastAsia" w:ascii="仿宋_GB2312" w:hAnsi="微软雅黑" w:eastAsia="仿宋_GB2312" w:cs="仿宋_GB2312"/>
          <w:i w:val="0"/>
          <w:iCs w:val="0"/>
          <w:caps w:val="0"/>
          <w:color w:val="000000"/>
          <w:spacing w:val="0"/>
          <w:sz w:val="18"/>
          <w:szCs w:val="18"/>
          <w:shd w:val="clear" w:fill="FFFFFF"/>
        </w:rPr>
        <w:t>。结合以往经验，评委根据申请人的科研情况全面展示确定本学年的研究生科研综合评价最终得分。每位申请人汇报完毕后离场后主持人将请在场评委发表对该申请人科研情况的评价，保证评选程序的公平、公开、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 xml:space="preserve">硕士评比分数计算：学业成绩(30分)+科研成果成绩(50分)+素质拓展成绩(20分)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A.</w:t>
      </w:r>
      <w:r>
        <w:rPr>
          <w:rFonts w:hint="eastAsia" w:ascii="仿宋_GB2312" w:hAnsi="微软雅黑" w:eastAsia="仿宋_GB2312" w:cs="仿宋_GB2312"/>
          <w:i w:val="0"/>
          <w:iCs w:val="0"/>
          <w:caps w:val="0"/>
          <w:color w:val="000000"/>
          <w:spacing w:val="0"/>
          <w:sz w:val="18"/>
          <w:szCs w:val="18"/>
          <w:shd w:val="clear" w:fill="FFFFFF"/>
        </w:rPr>
        <w:t>学业成绩（</w:t>
      </w:r>
      <w:r>
        <w:rPr>
          <w:rFonts w:hint="eastAsia" w:ascii="仿宋_GB2312" w:hAnsi="微软雅黑" w:eastAsia="仿宋_GB2312" w:cs="仿宋_GB2312"/>
          <w:i w:val="0"/>
          <w:iCs w:val="0"/>
          <w:caps w:val="0"/>
          <w:color w:val="000000"/>
          <w:spacing w:val="0"/>
          <w:sz w:val="18"/>
          <w:szCs w:val="18"/>
          <w:shd w:val="clear" w:fill="FFFFFF"/>
          <w:lang w:val="en-US" w:eastAsia="zh-CN"/>
        </w:rPr>
        <w:t>3</w:t>
      </w:r>
      <w:r>
        <w:rPr>
          <w:rFonts w:hint="eastAsia" w:ascii="仿宋_GB2312" w:hAnsi="微软雅黑" w:eastAsia="仿宋_GB2312" w:cs="仿宋_GB2312"/>
          <w:i w:val="0"/>
          <w:iCs w:val="0"/>
          <w:caps w:val="0"/>
          <w:color w:val="000000"/>
          <w:spacing w:val="0"/>
          <w:sz w:val="18"/>
          <w:szCs w:val="18"/>
          <w:shd w:val="clear" w:fill="FFFFFF"/>
          <w:lang w:val="en-US"/>
        </w:rPr>
        <w:t>0</w:t>
      </w:r>
      <w:r>
        <w:rPr>
          <w:rFonts w:hint="eastAsia" w:ascii="仿宋_GB2312" w:hAnsi="微软雅黑" w:eastAsia="仿宋_GB2312" w:cs="仿宋_GB2312"/>
          <w:i w:val="0"/>
          <w:iCs w:val="0"/>
          <w:caps w:val="0"/>
          <w:color w:val="000000"/>
          <w:spacing w:val="0"/>
          <w:sz w:val="18"/>
          <w:szCs w:val="18"/>
          <w:shd w:val="clear" w:fill="FFFFFF"/>
        </w:rPr>
        <w:t>分）：平均绩点/4.0×30；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B.</w:t>
      </w:r>
      <w:r>
        <w:rPr>
          <w:rFonts w:hint="eastAsia" w:ascii="仿宋_GB2312" w:hAnsi="微软雅黑" w:eastAsia="仿宋_GB2312" w:cs="仿宋_GB2312"/>
          <w:i w:val="0"/>
          <w:iCs w:val="0"/>
          <w:caps w:val="0"/>
          <w:color w:val="000000"/>
          <w:spacing w:val="0"/>
          <w:sz w:val="18"/>
          <w:szCs w:val="18"/>
          <w:shd w:val="clear" w:fill="FFFFFF"/>
        </w:rPr>
        <w:t>科研成果成绩（</w:t>
      </w:r>
      <w:r>
        <w:rPr>
          <w:rFonts w:hint="eastAsia" w:ascii="仿宋_GB2312" w:hAnsi="微软雅黑" w:eastAsia="仿宋_GB2312" w:cs="仿宋_GB2312"/>
          <w:i w:val="0"/>
          <w:iCs w:val="0"/>
          <w:caps w:val="0"/>
          <w:color w:val="000000"/>
          <w:spacing w:val="0"/>
          <w:sz w:val="18"/>
          <w:szCs w:val="18"/>
          <w:shd w:val="clear" w:fill="FFFFFF"/>
          <w:lang w:val="en-US" w:eastAsia="zh-CN"/>
        </w:rPr>
        <w:t>5</w:t>
      </w:r>
      <w:r>
        <w:rPr>
          <w:rFonts w:hint="eastAsia" w:ascii="仿宋_GB2312" w:hAnsi="微软雅黑" w:eastAsia="仿宋_GB2312" w:cs="仿宋_GB2312"/>
          <w:i w:val="0"/>
          <w:iCs w:val="0"/>
          <w:caps w:val="0"/>
          <w:color w:val="000000"/>
          <w:spacing w:val="0"/>
          <w:sz w:val="18"/>
          <w:szCs w:val="18"/>
          <w:shd w:val="clear" w:fill="FFFFFF"/>
          <w:lang w:val="en-US"/>
        </w:rPr>
        <w:t>0</w:t>
      </w:r>
      <w:r>
        <w:rPr>
          <w:rFonts w:hint="eastAsia" w:ascii="仿宋_GB2312" w:hAnsi="微软雅黑" w:eastAsia="仿宋_GB2312" w:cs="仿宋_GB2312"/>
          <w:i w:val="0"/>
          <w:iCs w:val="0"/>
          <w:caps w:val="0"/>
          <w:color w:val="000000"/>
          <w:spacing w:val="0"/>
          <w:sz w:val="18"/>
          <w:szCs w:val="18"/>
          <w:shd w:val="clear" w:fill="FFFFFF"/>
        </w:rPr>
        <w:t>分）：</w:t>
      </w:r>
      <w:r>
        <w:rPr>
          <w:rFonts w:hint="eastAsia" w:ascii="仿宋_GB2312" w:hAnsi="微软雅黑" w:eastAsia="仿宋_GB2312" w:cs="仿宋_GB2312"/>
          <w:i w:val="0"/>
          <w:iCs w:val="0"/>
          <w:caps w:val="0"/>
          <w:color w:val="000000"/>
          <w:spacing w:val="0"/>
          <w:sz w:val="18"/>
          <w:szCs w:val="18"/>
          <w:shd w:val="clear" w:fill="FFFFFF"/>
          <w:lang w:val="en-US" w:eastAsia="zh-CN"/>
        </w:rPr>
        <w:t>以</w:t>
      </w:r>
      <w:r>
        <w:rPr>
          <w:rFonts w:hint="eastAsia" w:ascii="仿宋_GB2312" w:hAnsi="微软雅黑" w:eastAsia="仿宋_GB2312" w:cs="仿宋_GB2312"/>
          <w:i w:val="0"/>
          <w:iCs w:val="0"/>
          <w:caps w:val="0"/>
          <w:color w:val="000000"/>
          <w:spacing w:val="0"/>
          <w:sz w:val="18"/>
          <w:szCs w:val="18"/>
          <w:shd w:val="clear" w:fill="FFFFFF"/>
        </w:rPr>
        <w:t>研究生科研成果分数计算细则所得分作为参考，由评审团根据答辩展示进行打分</w:t>
      </w:r>
      <w:r>
        <w:rPr>
          <w:rFonts w:hint="eastAsia" w:ascii="仿宋_GB2312" w:hAnsi="微软雅黑" w:eastAsia="仿宋_GB2312" w:cs="仿宋_GB2312"/>
          <w:i w:val="0"/>
          <w:iCs w:val="0"/>
          <w:caps w:val="0"/>
          <w:color w:val="000000"/>
          <w:spacing w:val="0"/>
          <w:sz w:val="18"/>
          <w:szCs w:val="18"/>
          <w:shd w:val="clear" w:fill="FFFFFF"/>
          <w:lang w:val="en-US" w:eastAsia="zh-CN"/>
        </w:rPr>
        <w:t>,</w:t>
      </w:r>
      <w:r>
        <w:rPr>
          <w:rFonts w:hint="eastAsia" w:ascii="仿宋_GB2312" w:hAnsi="微软雅黑" w:eastAsia="仿宋_GB2312" w:cs="仿宋_GB2312"/>
          <w:i w:val="0"/>
          <w:iCs w:val="0"/>
          <w:caps w:val="0"/>
          <w:color w:val="000000"/>
          <w:spacing w:val="0"/>
          <w:sz w:val="18"/>
          <w:szCs w:val="18"/>
          <w:shd w:val="clear" w:fill="FFFFFF"/>
        </w:rPr>
        <w:t>详见</w:t>
      </w:r>
      <w:r>
        <w:rPr>
          <w:rFonts w:hint="eastAsia" w:ascii="仿宋_GB2312" w:hAnsi="微软雅黑" w:eastAsia="仿宋_GB2312" w:cs="仿宋_GB2312"/>
          <w:i w:val="0"/>
          <w:iCs w:val="0"/>
          <w:caps w:val="0"/>
          <w:color w:val="000000"/>
          <w:spacing w:val="0"/>
          <w:sz w:val="18"/>
          <w:szCs w:val="18"/>
          <w:shd w:val="clear" w:fill="FFFFFF"/>
          <w:lang w:val="en-US" w:eastAsia="zh-CN"/>
        </w:rPr>
        <w:t>附 2</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C.</w:t>
      </w:r>
      <w:r>
        <w:rPr>
          <w:rFonts w:hint="eastAsia" w:ascii="仿宋_GB2312" w:hAnsi="微软雅黑" w:eastAsia="仿宋_GB2312" w:cs="仿宋_GB2312"/>
          <w:i w:val="0"/>
          <w:iCs w:val="0"/>
          <w:caps w:val="0"/>
          <w:color w:val="000000"/>
          <w:spacing w:val="0"/>
          <w:sz w:val="18"/>
          <w:szCs w:val="18"/>
          <w:shd w:val="clear" w:fill="FFFFFF"/>
        </w:rPr>
        <w:t>素质拓展成绩（</w:t>
      </w:r>
      <w:r>
        <w:rPr>
          <w:rFonts w:hint="eastAsia" w:ascii="仿宋_GB2312" w:hAnsi="微软雅黑" w:eastAsia="仿宋_GB2312" w:cs="仿宋_GB2312"/>
          <w:i w:val="0"/>
          <w:iCs w:val="0"/>
          <w:caps w:val="0"/>
          <w:color w:val="000000"/>
          <w:spacing w:val="0"/>
          <w:sz w:val="18"/>
          <w:szCs w:val="18"/>
          <w:shd w:val="clear" w:fill="FFFFFF"/>
          <w:lang w:val="en-US"/>
        </w:rPr>
        <w:t>20</w:t>
      </w:r>
      <w:r>
        <w:rPr>
          <w:rFonts w:hint="eastAsia" w:ascii="仿宋_GB2312" w:hAnsi="微软雅黑" w:eastAsia="仿宋_GB2312" w:cs="仿宋_GB2312"/>
          <w:i w:val="0"/>
          <w:iCs w:val="0"/>
          <w:caps w:val="0"/>
          <w:color w:val="000000"/>
          <w:spacing w:val="0"/>
          <w:sz w:val="18"/>
          <w:szCs w:val="18"/>
          <w:shd w:val="clear" w:fill="FFFFFF"/>
        </w:rPr>
        <w:t>分）：由每班统一组织开展评定的综合测评分数折抵</w:t>
      </w:r>
      <w:r>
        <w:rPr>
          <w:rFonts w:hint="eastAsia" w:ascii="仿宋_GB2312" w:hAnsi="微软雅黑" w:eastAsia="仿宋_GB2312" w:cs="仿宋_GB2312"/>
          <w:i w:val="0"/>
          <w:iCs w:val="0"/>
          <w:caps w:val="0"/>
          <w:color w:val="000000"/>
          <w:spacing w:val="0"/>
          <w:sz w:val="18"/>
          <w:szCs w:val="18"/>
          <w:shd w:val="clear" w:fill="FFFFFF"/>
          <w:lang w:eastAsia="zh-CN"/>
        </w:rPr>
        <w:t>，</w:t>
      </w:r>
      <w:r>
        <w:rPr>
          <w:rFonts w:hint="eastAsia" w:ascii="仿宋_GB2312" w:hAnsi="微软雅黑" w:eastAsia="仿宋_GB2312" w:cs="仿宋_GB2312"/>
          <w:i w:val="0"/>
          <w:iCs w:val="0"/>
          <w:caps w:val="0"/>
          <w:color w:val="000000"/>
          <w:spacing w:val="0"/>
          <w:sz w:val="18"/>
          <w:szCs w:val="18"/>
          <w:shd w:val="clear" w:fill="FFFFFF"/>
        </w:rPr>
        <w:t>详见</w:t>
      </w:r>
      <w:r>
        <w:rPr>
          <w:rFonts w:hint="eastAsia" w:ascii="仿宋_GB2312" w:hAnsi="微软雅黑" w:eastAsia="仿宋_GB2312" w:cs="仿宋_GB2312"/>
          <w:i w:val="0"/>
          <w:iCs w:val="0"/>
          <w:caps w:val="0"/>
          <w:color w:val="000000"/>
          <w:spacing w:val="0"/>
          <w:sz w:val="18"/>
          <w:szCs w:val="18"/>
          <w:shd w:val="clear" w:fill="FFFFFF"/>
          <w:lang w:val="en-US" w:eastAsia="zh-CN"/>
        </w:rPr>
        <w:t>附 1</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博士评比分数计算：科研成果成绩（满分</w:t>
      </w:r>
      <w:r>
        <w:rPr>
          <w:rFonts w:hint="eastAsia" w:ascii="仿宋_GB2312" w:hAnsi="微软雅黑" w:eastAsia="仿宋_GB2312" w:cs="仿宋_GB2312"/>
          <w:i w:val="0"/>
          <w:iCs w:val="0"/>
          <w:caps w:val="0"/>
          <w:color w:val="000000"/>
          <w:spacing w:val="0"/>
          <w:sz w:val="18"/>
          <w:szCs w:val="18"/>
          <w:shd w:val="clear" w:fill="FFFFFF"/>
          <w:lang w:val="en-US" w:eastAsia="zh-CN"/>
        </w:rPr>
        <w:t>8</w:t>
      </w:r>
      <w:r>
        <w:rPr>
          <w:rFonts w:hint="eastAsia" w:ascii="仿宋_GB2312" w:hAnsi="微软雅黑" w:eastAsia="仿宋_GB2312" w:cs="仿宋_GB2312"/>
          <w:i w:val="0"/>
          <w:iCs w:val="0"/>
          <w:caps w:val="0"/>
          <w:color w:val="000000"/>
          <w:spacing w:val="0"/>
          <w:sz w:val="18"/>
          <w:szCs w:val="18"/>
          <w:shd w:val="clear" w:fill="FFFFFF"/>
          <w:lang w:val="en-US"/>
        </w:rPr>
        <w:t>0</w:t>
      </w: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rPr>
        <w:t>+</w:t>
      </w:r>
      <w:r>
        <w:rPr>
          <w:rFonts w:hint="eastAsia" w:ascii="仿宋_GB2312" w:hAnsi="微软雅黑" w:eastAsia="仿宋_GB2312" w:cs="仿宋_GB2312"/>
          <w:i w:val="0"/>
          <w:iCs w:val="0"/>
          <w:caps w:val="0"/>
          <w:color w:val="000000"/>
          <w:spacing w:val="0"/>
          <w:sz w:val="18"/>
          <w:szCs w:val="18"/>
          <w:shd w:val="clear" w:fill="FFFFFF"/>
        </w:rPr>
        <w:t>素质拓展成绩（满分</w:t>
      </w:r>
      <w:r>
        <w:rPr>
          <w:rFonts w:hint="eastAsia" w:ascii="仿宋_GB2312" w:hAnsi="微软雅黑" w:eastAsia="仿宋_GB2312" w:cs="仿宋_GB2312"/>
          <w:i w:val="0"/>
          <w:iCs w:val="0"/>
          <w:caps w:val="0"/>
          <w:color w:val="000000"/>
          <w:spacing w:val="0"/>
          <w:sz w:val="18"/>
          <w:szCs w:val="18"/>
          <w:shd w:val="clear" w:fill="FFFFFF"/>
          <w:lang w:val="en-US"/>
        </w:rPr>
        <w:t>20</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eastAsia="zh-CN"/>
        </w:rPr>
        <w:t>A</w:t>
      </w:r>
      <w:r>
        <w:rPr>
          <w:rFonts w:hint="eastAsia" w:ascii="仿宋_GB2312" w:hAnsi="微软雅黑" w:eastAsia="仿宋_GB2312" w:cs="仿宋_GB2312"/>
          <w:i w:val="0"/>
          <w:iCs w:val="0"/>
          <w:caps w:val="0"/>
          <w:color w:val="000000"/>
          <w:spacing w:val="0"/>
          <w:sz w:val="18"/>
          <w:szCs w:val="18"/>
          <w:shd w:val="clear" w:fill="FFFFFF"/>
          <w:lang w:val="en-US"/>
        </w:rPr>
        <w:t>.</w:t>
      </w:r>
      <w:r>
        <w:rPr>
          <w:rFonts w:hint="eastAsia" w:ascii="仿宋_GB2312" w:hAnsi="微软雅黑" w:eastAsia="仿宋_GB2312" w:cs="仿宋_GB2312"/>
          <w:i w:val="0"/>
          <w:iCs w:val="0"/>
          <w:caps w:val="0"/>
          <w:color w:val="000000"/>
          <w:spacing w:val="0"/>
          <w:sz w:val="18"/>
          <w:szCs w:val="18"/>
          <w:shd w:val="clear" w:fill="FFFFFF"/>
        </w:rPr>
        <w:t>科研成果成绩（</w:t>
      </w:r>
      <w:r>
        <w:rPr>
          <w:rFonts w:hint="eastAsia" w:ascii="仿宋_GB2312" w:hAnsi="微软雅黑" w:eastAsia="仿宋_GB2312" w:cs="仿宋_GB2312"/>
          <w:i w:val="0"/>
          <w:iCs w:val="0"/>
          <w:caps w:val="0"/>
          <w:color w:val="000000"/>
          <w:spacing w:val="0"/>
          <w:sz w:val="18"/>
          <w:szCs w:val="18"/>
          <w:shd w:val="clear" w:fill="FFFFFF"/>
          <w:lang w:val="en-US" w:eastAsia="zh-CN"/>
        </w:rPr>
        <w:t>8</w:t>
      </w:r>
      <w:r>
        <w:rPr>
          <w:rFonts w:hint="eastAsia" w:ascii="仿宋_GB2312" w:hAnsi="微软雅黑" w:eastAsia="仿宋_GB2312" w:cs="仿宋_GB2312"/>
          <w:i w:val="0"/>
          <w:iCs w:val="0"/>
          <w:caps w:val="0"/>
          <w:color w:val="000000"/>
          <w:spacing w:val="0"/>
          <w:sz w:val="18"/>
          <w:szCs w:val="18"/>
          <w:shd w:val="clear" w:fill="FFFFFF"/>
          <w:lang w:val="en-US"/>
        </w:rPr>
        <w:t>0</w:t>
      </w:r>
      <w:r>
        <w:rPr>
          <w:rFonts w:hint="eastAsia" w:ascii="仿宋_GB2312" w:hAnsi="微软雅黑" w:eastAsia="仿宋_GB2312" w:cs="仿宋_GB2312"/>
          <w:i w:val="0"/>
          <w:iCs w:val="0"/>
          <w:caps w:val="0"/>
          <w:color w:val="000000"/>
          <w:spacing w:val="0"/>
          <w:sz w:val="18"/>
          <w:szCs w:val="18"/>
          <w:shd w:val="clear" w:fill="FFFFFF"/>
        </w:rPr>
        <w:t>分）：以研究生科研成果分数计算细则所得分作为参考，由评审团根据答辩展示进行打分</w:t>
      </w:r>
      <w:r>
        <w:rPr>
          <w:rFonts w:hint="eastAsia" w:ascii="仿宋_GB2312" w:hAnsi="微软雅黑" w:eastAsia="仿宋_GB2312" w:cs="仿宋_GB2312"/>
          <w:i w:val="0"/>
          <w:iCs w:val="0"/>
          <w:caps w:val="0"/>
          <w:color w:val="000000"/>
          <w:spacing w:val="0"/>
          <w:sz w:val="18"/>
          <w:szCs w:val="18"/>
          <w:shd w:val="clear" w:fill="FFFFFF"/>
          <w:lang w:eastAsia="zh-CN"/>
        </w:rPr>
        <w:t>，</w:t>
      </w:r>
      <w:r>
        <w:rPr>
          <w:rFonts w:hint="eastAsia" w:ascii="仿宋_GB2312" w:hAnsi="微软雅黑" w:eastAsia="仿宋_GB2312" w:cs="仿宋_GB2312"/>
          <w:i w:val="0"/>
          <w:iCs w:val="0"/>
          <w:caps w:val="0"/>
          <w:color w:val="000000"/>
          <w:spacing w:val="0"/>
          <w:sz w:val="18"/>
          <w:szCs w:val="18"/>
          <w:shd w:val="clear" w:fill="FFFFFF"/>
        </w:rPr>
        <w:t>详见</w:t>
      </w:r>
      <w:r>
        <w:rPr>
          <w:rFonts w:hint="eastAsia" w:ascii="仿宋_GB2312" w:hAnsi="微软雅黑" w:eastAsia="仿宋_GB2312" w:cs="仿宋_GB2312"/>
          <w:i w:val="0"/>
          <w:iCs w:val="0"/>
          <w:caps w:val="0"/>
          <w:color w:val="000000"/>
          <w:spacing w:val="0"/>
          <w:sz w:val="18"/>
          <w:szCs w:val="18"/>
          <w:shd w:val="clear" w:fill="FFFFFF"/>
          <w:lang w:val="en-US" w:eastAsia="zh-CN"/>
        </w:rPr>
        <w:t>附 2</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eastAsia="zh-CN"/>
        </w:rPr>
        <w:t>B</w:t>
      </w:r>
      <w:r>
        <w:rPr>
          <w:rFonts w:hint="eastAsia" w:ascii="仿宋_GB2312" w:hAnsi="微软雅黑" w:eastAsia="仿宋_GB2312" w:cs="仿宋_GB2312"/>
          <w:i w:val="0"/>
          <w:iCs w:val="0"/>
          <w:caps w:val="0"/>
          <w:color w:val="000000"/>
          <w:spacing w:val="0"/>
          <w:sz w:val="18"/>
          <w:szCs w:val="18"/>
          <w:shd w:val="clear" w:fill="FFFFFF"/>
          <w:lang w:val="en-US"/>
        </w:rPr>
        <w:t>.</w:t>
      </w:r>
      <w:r>
        <w:rPr>
          <w:rFonts w:hint="eastAsia" w:ascii="仿宋_GB2312" w:hAnsi="微软雅黑" w:eastAsia="仿宋_GB2312" w:cs="仿宋_GB2312"/>
          <w:i w:val="0"/>
          <w:iCs w:val="0"/>
          <w:caps w:val="0"/>
          <w:color w:val="000000"/>
          <w:spacing w:val="0"/>
          <w:sz w:val="18"/>
          <w:szCs w:val="18"/>
          <w:shd w:val="clear" w:fill="FFFFFF"/>
        </w:rPr>
        <w:t>素质拓展成绩（</w:t>
      </w:r>
      <w:r>
        <w:rPr>
          <w:rFonts w:hint="eastAsia" w:ascii="仿宋_GB2312" w:hAnsi="微软雅黑" w:eastAsia="仿宋_GB2312" w:cs="仿宋_GB2312"/>
          <w:i w:val="0"/>
          <w:iCs w:val="0"/>
          <w:caps w:val="0"/>
          <w:color w:val="000000"/>
          <w:spacing w:val="0"/>
          <w:sz w:val="18"/>
          <w:szCs w:val="18"/>
          <w:shd w:val="clear" w:fill="FFFFFF"/>
          <w:lang w:val="en-US"/>
        </w:rPr>
        <w:t>20</w:t>
      </w:r>
      <w:r>
        <w:rPr>
          <w:rFonts w:hint="eastAsia" w:ascii="仿宋_GB2312" w:hAnsi="微软雅黑" w:eastAsia="仿宋_GB2312" w:cs="仿宋_GB2312"/>
          <w:i w:val="0"/>
          <w:iCs w:val="0"/>
          <w:caps w:val="0"/>
          <w:color w:val="000000"/>
          <w:spacing w:val="0"/>
          <w:sz w:val="18"/>
          <w:szCs w:val="18"/>
          <w:shd w:val="clear" w:fill="FFFFFF"/>
        </w:rPr>
        <w:t>分）：由每班统一组织开展评定的综合测评分数折抵</w:t>
      </w:r>
      <w:r>
        <w:rPr>
          <w:rFonts w:hint="eastAsia" w:ascii="仿宋_GB2312" w:hAnsi="微软雅黑" w:eastAsia="仿宋_GB2312" w:cs="仿宋_GB2312"/>
          <w:i w:val="0"/>
          <w:iCs w:val="0"/>
          <w:caps w:val="0"/>
          <w:color w:val="000000"/>
          <w:spacing w:val="0"/>
          <w:sz w:val="18"/>
          <w:szCs w:val="18"/>
          <w:shd w:val="clear" w:fill="FFFFFF"/>
          <w:lang w:eastAsia="zh-CN"/>
        </w:rPr>
        <w:t>，</w:t>
      </w:r>
      <w:r>
        <w:rPr>
          <w:rFonts w:hint="eastAsia" w:ascii="仿宋_GB2312" w:hAnsi="微软雅黑" w:eastAsia="仿宋_GB2312" w:cs="仿宋_GB2312"/>
          <w:i w:val="0"/>
          <w:iCs w:val="0"/>
          <w:caps w:val="0"/>
          <w:color w:val="000000"/>
          <w:spacing w:val="0"/>
          <w:sz w:val="18"/>
          <w:szCs w:val="18"/>
          <w:shd w:val="clear" w:fill="FFFFFF"/>
        </w:rPr>
        <w:t>详见</w:t>
      </w:r>
      <w:r>
        <w:rPr>
          <w:rFonts w:hint="eastAsia" w:ascii="仿宋_GB2312" w:hAnsi="微软雅黑" w:eastAsia="仿宋_GB2312" w:cs="仿宋_GB2312"/>
          <w:i w:val="0"/>
          <w:iCs w:val="0"/>
          <w:caps w:val="0"/>
          <w:color w:val="000000"/>
          <w:spacing w:val="0"/>
          <w:sz w:val="18"/>
          <w:szCs w:val="18"/>
          <w:shd w:val="clear" w:fill="FFFFFF"/>
          <w:lang w:val="en-US" w:eastAsia="zh-CN"/>
        </w:rPr>
        <w:t>附 1</w:t>
      </w:r>
      <w:r>
        <w:rPr>
          <w:rFonts w:hint="eastAsia" w:ascii="仿宋_GB2312" w:hAnsi="微软雅黑" w:eastAsia="仿宋_GB2312" w:cs="仿宋_GB2312"/>
          <w:i w:val="0"/>
          <w:iCs w:val="0"/>
          <w:caps w:val="0"/>
          <w:color w:val="000000"/>
          <w:spacing w:val="0"/>
          <w:sz w:val="18"/>
          <w:szCs w:val="1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（三）申请材料及提交要求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有意向申报的同学请填写奖学金申请表，于</w:t>
      </w:r>
      <w:r>
        <w:rPr>
          <w:rFonts w:hint="eastAsia" w:ascii="仿宋_GB2312" w:hAnsi="微软雅黑" w:eastAsia="仿宋_GB2312" w:cs="仿宋_GB2312"/>
          <w:i w:val="0"/>
          <w:iCs w:val="0"/>
          <w:caps w:val="0"/>
          <w:color w:val="000000"/>
          <w:spacing w:val="0"/>
          <w:sz w:val="18"/>
          <w:szCs w:val="18"/>
          <w:shd w:val="clear" w:fill="FFFFFF"/>
          <w:lang w:val="en-US"/>
        </w:rPr>
        <w:t>9</w:t>
      </w:r>
      <w:r>
        <w:rPr>
          <w:rFonts w:hint="eastAsia" w:ascii="仿宋_GB2312" w:hAnsi="微软雅黑" w:eastAsia="仿宋_GB2312" w:cs="仿宋_GB2312"/>
          <w:i w:val="0"/>
          <w:iCs w:val="0"/>
          <w:caps w:val="0"/>
          <w:color w:val="000000"/>
          <w:spacing w:val="0"/>
          <w:sz w:val="18"/>
          <w:szCs w:val="18"/>
          <w:shd w:val="clear" w:fill="FFFFFF"/>
        </w:rPr>
        <w:t>月</w:t>
      </w:r>
      <w:r>
        <w:rPr>
          <w:rFonts w:hint="eastAsia" w:ascii="仿宋_GB2312" w:hAnsi="微软雅黑" w:eastAsia="仿宋_GB2312" w:cs="仿宋_GB2312"/>
          <w:i w:val="0"/>
          <w:iCs w:val="0"/>
          <w:caps w:val="0"/>
          <w:color w:val="000000"/>
          <w:spacing w:val="0"/>
          <w:sz w:val="18"/>
          <w:szCs w:val="18"/>
          <w:shd w:val="clear" w:fill="FFFFFF"/>
          <w:lang w:val="en-US" w:eastAsia="zh-CN"/>
        </w:rPr>
        <w:t>19</w:t>
      </w:r>
      <w:r>
        <w:rPr>
          <w:rFonts w:hint="eastAsia" w:ascii="仿宋_GB2312" w:hAnsi="微软雅黑" w:eastAsia="仿宋_GB2312" w:cs="仿宋_GB2312"/>
          <w:i w:val="0"/>
          <w:iCs w:val="0"/>
          <w:caps w:val="0"/>
          <w:color w:val="000000"/>
          <w:spacing w:val="0"/>
          <w:sz w:val="18"/>
          <w:szCs w:val="18"/>
          <w:shd w:val="clear" w:fill="FFFFFF"/>
        </w:rPr>
        <w:t>（周</w:t>
      </w:r>
      <w:r>
        <w:rPr>
          <w:rFonts w:hint="eastAsia" w:ascii="仿宋_GB2312" w:hAnsi="微软雅黑" w:eastAsia="仿宋_GB2312" w:cs="仿宋_GB2312"/>
          <w:i w:val="0"/>
          <w:iCs w:val="0"/>
          <w:caps w:val="0"/>
          <w:color w:val="000000"/>
          <w:spacing w:val="0"/>
          <w:sz w:val="18"/>
          <w:szCs w:val="18"/>
          <w:shd w:val="clear" w:fill="FFFFFF"/>
          <w:lang w:val="en-US" w:eastAsia="zh-CN"/>
        </w:rPr>
        <w:t>二</w:t>
      </w:r>
      <w:r>
        <w:rPr>
          <w:rFonts w:hint="eastAsia" w:ascii="仿宋_GB2312" w:hAnsi="微软雅黑" w:eastAsia="仿宋_GB2312" w:cs="仿宋_GB2312"/>
          <w:i w:val="0"/>
          <w:iCs w:val="0"/>
          <w:caps w:val="0"/>
          <w:color w:val="000000"/>
          <w:spacing w:val="0"/>
          <w:sz w:val="18"/>
          <w:szCs w:val="18"/>
          <w:shd w:val="clear" w:fill="FFFFFF"/>
        </w:rPr>
        <w:t>）</w:t>
      </w:r>
      <w:r>
        <w:rPr>
          <w:rFonts w:hint="eastAsia" w:ascii="仿宋_GB2312" w:hAnsi="微软雅黑" w:eastAsia="仿宋_GB2312" w:cs="仿宋_GB2312"/>
          <w:i w:val="0"/>
          <w:iCs w:val="0"/>
          <w:caps w:val="0"/>
          <w:color w:val="000000"/>
          <w:spacing w:val="0"/>
          <w:sz w:val="18"/>
          <w:szCs w:val="18"/>
          <w:shd w:val="clear" w:fill="FFFFFF"/>
          <w:lang w:val="en-US" w:eastAsia="zh-CN"/>
        </w:rPr>
        <w:t>下</w:t>
      </w:r>
      <w:r>
        <w:rPr>
          <w:rFonts w:hint="eastAsia" w:ascii="仿宋_GB2312" w:hAnsi="微软雅黑" w:eastAsia="仿宋_GB2312" w:cs="仿宋_GB2312"/>
          <w:i w:val="0"/>
          <w:iCs w:val="0"/>
          <w:caps w:val="0"/>
          <w:color w:val="000000"/>
          <w:spacing w:val="0"/>
          <w:sz w:val="18"/>
          <w:szCs w:val="18"/>
          <w:shd w:val="clear" w:fill="FFFFFF"/>
        </w:rPr>
        <w:t>午</w:t>
      </w:r>
      <w:r>
        <w:rPr>
          <w:rFonts w:hint="eastAsia" w:ascii="仿宋_GB2312" w:hAnsi="微软雅黑" w:eastAsia="仿宋_GB2312" w:cs="仿宋_GB2312"/>
          <w:i w:val="0"/>
          <w:iCs w:val="0"/>
          <w:caps w:val="0"/>
          <w:color w:val="000000"/>
          <w:spacing w:val="0"/>
          <w:sz w:val="18"/>
          <w:szCs w:val="18"/>
          <w:shd w:val="clear" w:fill="FFFFFF"/>
          <w:lang w:val="en-US"/>
        </w:rPr>
        <w:t>16:00</w:t>
      </w:r>
      <w:r>
        <w:rPr>
          <w:rFonts w:hint="eastAsia" w:ascii="仿宋_GB2312" w:hAnsi="微软雅黑" w:eastAsia="仿宋_GB2312" w:cs="仿宋_GB2312"/>
          <w:i w:val="0"/>
          <w:iCs w:val="0"/>
          <w:caps w:val="0"/>
          <w:color w:val="000000"/>
          <w:spacing w:val="0"/>
          <w:sz w:val="18"/>
          <w:szCs w:val="18"/>
          <w:shd w:val="clear" w:fill="FFFFFF"/>
        </w:rPr>
        <w:t>前</w:t>
      </w:r>
      <w:r>
        <w:rPr>
          <w:rFonts w:hint="eastAsia" w:ascii="仿宋_GB2312" w:hAnsi="微软雅黑" w:eastAsia="仿宋_GB2312" w:cs="仿宋_GB2312"/>
          <w:i w:val="0"/>
          <w:iCs w:val="0"/>
          <w:caps w:val="0"/>
          <w:color w:val="000000"/>
          <w:spacing w:val="0"/>
          <w:sz w:val="18"/>
          <w:szCs w:val="18"/>
          <w:shd w:val="clear" w:fill="FFFFFF"/>
          <w:lang w:val="en-US" w:eastAsia="zh-CN"/>
        </w:rPr>
        <w:t xml:space="preserve"> </w:t>
      </w:r>
      <w:r>
        <w:rPr>
          <w:rFonts w:hint="eastAsia" w:ascii="仿宋_GB2312" w:hAnsi="微软雅黑" w:eastAsia="仿宋_GB2312" w:cs="仿宋_GB2312"/>
          <w:i w:val="0"/>
          <w:iCs w:val="0"/>
          <w:caps w:val="0"/>
          <w:color w:val="000000"/>
          <w:spacing w:val="0"/>
          <w:sz w:val="18"/>
          <w:szCs w:val="18"/>
          <w:shd w:val="clear" w:fill="FFFFFF"/>
        </w:rPr>
        <w:t>提交电子版材料。电子版材料（申请表及科研成果、社会服务等相关证明材料）发至</w:t>
      </w:r>
      <w:r>
        <w:rPr>
          <w:rFonts w:hint="eastAsia" w:ascii="仿宋_GB2312" w:hAnsi="微软雅黑" w:eastAsia="仿宋_GB2312" w:cs="仿宋_GB2312"/>
          <w:i w:val="0"/>
          <w:iCs w:val="0"/>
          <w:caps w:val="0"/>
          <w:color w:val="000000"/>
          <w:spacing w:val="0"/>
          <w:sz w:val="18"/>
          <w:szCs w:val="18"/>
          <w:shd w:val="clear" w:fill="FFFFFF"/>
          <w:lang w:val="en-US"/>
        </w:rPr>
        <w:t>sjtupharm@126.com</w:t>
      </w:r>
      <w:r>
        <w:rPr>
          <w:rFonts w:hint="eastAsia" w:ascii="仿宋_GB2312" w:hAnsi="微软雅黑" w:eastAsia="仿宋_GB2312" w:cs="仿宋_GB2312"/>
          <w:i w:val="0"/>
          <w:iCs w:val="0"/>
          <w:caps w:val="0"/>
          <w:color w:val="000000"/>
          <w:spacing w:val="0"/>
          <w:sz w:val="18"/>
          <w:szCs w:val="18"/>
          <w:shd w:val="clear" w:fill="FFFFFF"/>
        </w:rPr>
        <w:t>，纸质版材料（申请表及科研成果、社会服务等相关证明材料）交至药学院</w:t>
      </w:r>
      <w:r>
        <w:rPr>
          <w:rFonts w:hint="eastAsia" w:ascii="仿宋_GB2312" w:hAnsi="微软雅黑" w:eastAsia="仿宋_GB2312" w:cs="仿宋_GB2312"/>
          <w:i w:val="0"/>
          <w:iCs w:val="0"/>
          <w:caps w:val="0"/>
          <w:color w:val="000000"/>
          <w:spacing w:val="0"/>
          <w:sz w:val="18"/>
          <w:szCs w:val="18"/>
          <w:shd w:val="clear" w:fill="FFFFFF"/>
          <w:lang w:val="en-US"/>
        </w:rPr>
        <w:t>5-403</w:t>
      </w:r>
      <w:r>
        <w:rPr>
          <w:rFonts w:hint="eastAsia" w:ascii="仿宋_GB2312" w:hAnsi="微软雅黑" w:eastAsia="仿宋_GB2312" w:cs="仿宋_GB2312"/>
          <w:i w:val="0"/>
          <w:iCs w:val="0"/>
          <w:caps w:val="0"/>
          <w:color w:val="000000"/>
          <w:spacing w:val="0"/>
          <w:sz w:val="18"/>
          <w:szCs w:val="18"/>
          <w:shd w:val="clear" w:fill="FFFFFF"/>
        </w:rPr>
        <w:t>学工办，学院将于近期安排研究生国家奖学金答辩评审会。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right="0" w:firstLine="5220" w:firstLineChars="290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rPr>
        <w:t>上海交通大学药学院奖学金评审委员会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6120" w:firstLineChars="3400"/>
        <w:textAlignment w:val="auto"/>
        <w:rPr>
          <w:rFonts w:hint="eastAsia" w:ascii="仿宋_GB2312" w:hAnsi="微软雅黑" w:eastAsia="仿宋_GB2312" w:cs="仿宋_GB2312"/>
          <w:i w:val="0"/>
          <w:iCs w:val="0"/>
          <w:caps w:val="0"/>
          <w:color w:val="000000"/>
          <w:spacing w:val="0"/>
          <w:sz w:val="18"/>
          <w:szCs w:val="18"/>
          <w:shd w:val="clear" w:fill="FFFFFF"/>
        </w:rPr>
      </w:pPr>
      <w:r>
        <w:rPr>
          <w:rFonts w:hint="eastAsia" w:ascii="仿宋_GB2312" w:hAnsi="微软雅黑" w:eastAsia="仿宋_GB2312" w:cs="仿宋_GB2312"/>
          <w:i w:val="0"/>
          <w:iCs w:val="0"/>
          <w:caps w:val="0"/>
          <w:color w:val="000000"/>
          <w:spacing w:val="0"/>
          <w:sz w:val="18"/>
          <w:szCs w:val="18"/>
          <w:shd w:val="clear" w:fill="FFFFFF"/>
          <w:lang w:val="en-US"/>
        </w:rPr>
        <w:t>202</w:t>
      </w:r>
      <w:r>
        <w:rPr>
          <w:rFonts w:hint="eastAsia" w:ascii="仿宋_GB2312" w:hAnsi="微软雅黑" w:eastAsia="仿宋_GB2312" w:cs="仿宋_GB2312"/>
          <w:i w:val="0"/>
          <w:iCs w:val="0"/>
          <w:caps w:val="0"/>
          <w:color w:val="000000"/>
          <w:spacing w:val="0"/>
          <w:sz w:val="18"/>
          <w:szCs w:val="18"/>
          <w:shd w:val="clear" w:fill="FFFFFF"/>
          <w:lang w:val="en-US" w:eastAsia="zh-CN"/>
        </w:rPr>
        <w:t>3</w:t>
      </w:r>
      <w:r>
        <w:rPr>
          <w:rFonts w:hint="eastAsia" w:ascii="仿宋_GB2312" w:hAnsi="微软雅黑" w:eastAsia="仿宋_GB2312" w:cs="仿宋_GB2312"/>
          <w:i w:val="0"/>
          <w:iCs w:val="0"/>
          <w:caps w:val="0"/>
          <w:color w:val="000000"/>
          <w:spacing w:val="0"/>
          <w:sz w:val="18"/>
          <w:szCs w:val="18"/>
          <w:shd w:val="clear" w:fill="FFFFFF"/>
        </w:rPr>
        <w:t>年</w:t>
      </w:r>
      <w:r>
        <w:rPr>
          <w:rFonts w:hint="eastAsia" w:ascii="仿宋_GB2312" w:hAnsi="微软雅黑" w:eastAsia="仿宋_GB2312" w:cs="仿宋_GB2312"/>
          <w:i w:val="0"/>
          <w:iCs w:val="0"/>
          <w:caps w:val="0"/>
          <w:color w:val="000000"/>
          <w:spacing w:val="0"/>
          <w:sz w:val="18"/>
          <w:szCs w:val="18"/>
          <w:shd w:val="clear" w:fill="FFFFFF"/>
          <w:lang w:val="en-US"/>
        </w:rPr>
        <w:t>9</w:t>
      </w:r>
      <w:r>
        <w:rPr>
          <w:rFonts w:hint="eastAsia" w:ascii="仿宋_GB2312" w:hAnsi="微软雅黑" w:eastAsia="仿宋_GB2312" w:cs="仿宋_GB2312"/>
          <w:i w:val="0"/>
          <w:iCs w:val="0"/>
          <w:caps w:val="0"/>
          <w:color w:val="000000"/>
          <w:spacing w:val="0"/>
          <w:sz w:val="18"/>
          <w:szCs w:val="18"/>
          <w:shd w:val="clear" w:fill="FFFFFF"/>
        </w:rPr>
        <w:t>月</w:t>
      </w:r>
      <w:r>
        <w:rPr>
          <w:rFonts w:hint="eastAsia" w:ascii="仿宋_GB2312" w:hAnsi="微软雅黑" w:eastAsia="仿宋_GB2312" w:cs="仿宋_GB2312"/>
          <w:i w:val="0"/>
          <w:iCs w:val="0"/>
          <w:caps w:val="0"/>
          <w:color w:val="000000"/>
          <w:spacing w:val="0"/>
          <w:sz w:val="18"/>
          <w:szCs w:val="18"/>
          <w:shd w:val="clear" w:fill="FFFFFF"/>
          <w:lang w:val="en-US"/>
        </w:rPr>
        <w:t>1</w:t>
      </w:r>
      <w:r>
        <w:rPr>
          <w:rFonts w:hint="eastAsia" w:ascii="仿宋_GB2312" w:hAnsi="微软雅黑" w:eastAsia="仿宋_GB2312" w:cs="仿宋_GB2312"/>
          <w:i w:val="0"/>
          <w:iCs w:val="0"/>
          <w:caps w:val="0"/>
          <w:color w:val="000000"/>
          <w:spacing w:val="0"/>
          <w:sz w:val="18"/>
          <w:szCs w:val="18"/>
          <w:shd w:val="clear" w:fill="FFFFFF"/>
          <w:lang w:val="en-US" w:eastAsia="zh-CN"/>
        </w:rPr>
        <w:t>5</w:t>
      </w:r>
      <w:r>
        <w:rPr>
          <w:rFonts w:hint="eastAsia" w:ascii="仿宋_GB2312" w:hAnsi="微软雅黑" w:eastAsia="仿宋_GB2312" w:cs="仿宋_GB2312"/>
          <w:i w:val="0"/>
          <w:iCs w:val="0"/>
          <w:caps w:val="0"/>
          <w:color w:val="000000"/>
          <w:spacing w:val="0"/>
          <w:sz w:val="18"/>
          <w:szCs w:val="18"/>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4" w:lineRule="auto"/>
        <w:ind w:left="0" w:right="0" w:firstLine="0"/>
        <w:textAlignment w:val="auto"/>
        <w:rPr>
          <w:rFonts w:hint="eastAsia" w:ascii="仿宋_GB2312" w:hAnsi="微软雅黑" w:eastAsia="仿宋_GB2312" w:cs="仿宋_GB2312"/>
          <w:i w:val="0"/>
          <w:iCs w:val="0"/>
          <w:caps w:val="0"/>
          <w:color w:val="000000"/>
          <w:spacing w:val="0"/>
          <w:sz w:val="22"/>
          <w:szCs w:val="22"/>
          <w:shd w:val="clear" w:fill="FFFFFF"/>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pPr>
      <w:r>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t>附 1：研究生素质拓展测评办法</w:t>
      </w:r>
    </w:p>
    <w:p>
      <w:pPr>
        <w:numPr>
          <w:ilvl w:val="0"/>
          <w:numId w:val="1"/>
        </w:numPr>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计算方式：硕士研究生综合测评成绩=学业成绩(30分)+科研成果成绩(50分)+素质拓展成绩(20分)</w:t>
      </w:r>
    </w:p>
    <w:p>
      <w:pPr>
        <w:numPr>
          <w:ilvl w:val="0"/>
          <w:numId w:val="1"/>
        </w:numPr>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素质测评小组：各年级班委组成年级素质拓展评审小组，原则上每班选派班长、团支书、学习委员（或其他班干）3-5 人组成</w:t>
      </w:r>
      <w:bookmarkStart w:id="0" w:name="_GoBack"/>
      <w:bookmarkEnd w:id="0"/>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w:t>
      </w:r>
    </w:p>
    <w:p>
      <w:pPr>
        <w:numPr>
          <w:numId w:val="0"/>
        </w:numPr>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三、各项活动认定时间为 2022 年 9 月 1 日至 2023 年 8 月 31 日；</w:t>
      </w:r>
    </w:p>
    <w:p>
      <w:pPr>
        <w:widowControl w:val="0"/>
        <w:numPr>
          <w:ilvl w:val="0"/>
          <w:numId w:val="0"/>
        </w:numPr>
        <w:ind w:leftChars="0"/>
        <w:jc w:val="both"/>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四、评分细则</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b/>
          <w:bCs/>
          <w:i w:val="0"/>
          <w:iCs w:val="0"/>
          <w:caps w:val="0"/>
          <w:color w:val="000000"/>
          <w:spacing w:val="0"/>
          <w:kern w:val="0"/>
          <w:sz w:val="18"/>
          <w:szCs w:val="18"/>
          <w:shd w:val="clear" w:fill="FFFFFF"/>
          <w:lang w:val="en-US" w:eastAsia="zh-CN" w:bidi="ar"/>
        </w:rPr>
        <w:t>1、</w:t>
      </w:r>
      <w:r>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t>思想政治与精神文明（8 分）</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  </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（1）</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理论学习：评价时间内青年大学习学习率超过 80%计 4 分，超过 50%计 2 分，不足 50%计 0 分。  </w:t>
      </w: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（2）</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集体意识：积极参加班会、团日、升旗仪式等班级建设类活动，全勤计 4 分，缺席一次扣 1 分，班长及团支书负责班级活动参与情况记录与监督；以代表身份出席院校两级学代会、党代会计 1 分/次。 </w:t>
      </w:r>
    </w:p>
    <w:p>
      <w:pPr>
        <w:widowControl w:val="0"/>
        <w:numPr>
          <w:ilvl w:val="0"/>
          <w:numId w:val="0"/>
        </w:numPr>
        <w:jc w:val="both"/>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（3）</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精神文明：荣获个人荣誉，院级称号计 1 分，校级称号计 2 分，市级及以上称号计 4 分。个人荣誉称号如学术之星、三好标兵、三好学生、活力团员、优秀团员、优秀团干部、优秀党员、优秀党支书、社会实践先进个人、䇹政学者等，以证书奖状为准。荣获校级及以上集体荣誉，主要筹备骨干加 2 分， 积</w:t>
      </w:r>
      <w:r>
        <w:rPr>
          <w:rFonts w:hint="default" w:ascii="仿宋_GB2312" w:hAnsi="微软雅黑" w:eastAsia="仿宋_GB2312" w:cs="仿宋_GB2312"/>
          <w:b w:val="0"/>
          <w:bCs w:val="0"/>
          <w:i w:val="0"/>
          <w:iCs w:val="0"/>
          <w:caps w:val="0"/>
          <w:color w:val="000000"/>
          <w:spacing w:val="0"/>
          <w:kern w:val="0"/>
          <w:sz w:val="18"/>
          <w:szCs w:val="18"/>
          <w:shd w:val="clear" w:fill="FFFFFF"/>
          <w:lang w:val="en-US" w:eastAsia="zh-CN" w:bidi="ar"/>
        </w:rPr>
        <w:t>极参与个人加 1 分。弘扬中华民族优秀传统文化和社会道德风尚的先进事迹与行为受表彰或报道根据具体情况计分。</w:t>
      </w:r>
    </w:p>
    <w:p>
      <w:pPr>
        <w:widowControl w:val="0"/>
        <w:numPr>
          <w:ilvl w:val="0"/>
          <w:numId w:val="0"/>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b/>
          <w:bCs/>
          <w:i w:val="0"/>
          <w:iCs w:val="0"/>
          <w:caps w:val="0"/>
          <w:color w:val="000000"/>
          <w:spacing w:val="0"/>
          <w:kern w:val="0"/>
          <w:sz w:val="18"/>
          <w:szCs w:val="18"/>
          <w:shd w:val="clear" w:fill="FFFFFF"/>
          <w:lang w:val="en-US" w:eastAsia="zh-CN" w:bidi="ar"/>
        </w:rPr>
        <w:t>2、</w:t>
      </w:r>
      <w:r>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t xml:space="preserve">社会实践与志愿服务（8 分） </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 </w:t>
      </w:r>
    </w:p>
    <w:p>
      <w:pPr>
        <w:widowControl w:val="0"/>
        <w:numPr>
          <w:ilvl w:val="0"/>
          <w:numId w:val="2"/>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社会实践：参与学校寒暑假的社会实践活动和挂职锻炼计 1 分/项。团队荣获省部级及以上奖励加 4 分。  </w:t>
      </w:r>
    </w:p>
    <w:p>
      <w:pPr>
        <w:widowControl w:val="0"/>
        <w:numPr>
          <w:ilvl w:val="0"/>
          <w:numId w:val="2"/>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特殊经历：参与义务献血计 2 分/次，捐赠造血干细胞 4 分/次。  </w:t>
      </w:r>
    </w:p>
    <w:p>
      <w:pPr>
        <w:widowControl w:val="0"/>
        <w:numPr>
          <w:ilvl w:val="0"/>
          <w:numId w:val="2"/>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志愿者服务：参与各项志愿服务活动计 1 分/次，单次志愿活动时长 1-4 学时计 1 次，4 学时以上计 2 次；参与进博会等重大志愿活动服务计 1 分/天； 本项最高计 6 分，以志愿者证书、第二课堂认证或素拓证明为准。  </w:t>
      </w:r>
    </w:p>
    <w:p>
      <w:pPr>
        <w:widowControl w:val="0"/>
        <w:numPr>
          <w:ilvl w:val="0"/>
          <w:numId w:val="2"/>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学生服务：担任辅导员、校院级学生组织主席团成员、党支书、团支书、班长，认真履职，计 4 分；担任校院学生组织部长，认真履职，计 2 分；担任党团支部、班级、学生组织干事（委员），计 1 分，任期内未完成基本工作任务，计 0 分。每届任期仅可用于一次综合测评，不可重复参评。 </w:t>
      </w:r>
    </w:p>
    <w:p>
      <w:pPr>
        <w:widowControl w:val="0"/>
        <w:numPr>
          <w:ilvl w:val="0"/>
          <w:numId w:val="0"/>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b/>
          <w:bCs/>
          <w:i w:val="0"/>
          <w:iCs w:val="0"/>
          <w:caps w:val="0"/>
          <w:color w:val="000000"/>
          <w:spacing w:val="0"/>
          <w:kern w:val="0"/>
          <w:sz w:val="18"/>
          <w:szCs w:val="18"/>
          <w:shd w:val="clear" w:fill="FFFFFF"/>
          <w:lang w:val="en-US" w:eastAsia="zh-CN" w:bidi="ar"/>
        </w:rPr>
        <w:t>3、</w:t>
      </w:r>
      <w:r>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t xml:space="preserve">创新创业与专业技能（8 分） </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 </w:t>
      </w:r>
    </w:p>
    <w:p>
      <w:pPr>
        <w:widowControl w:val="0"/>
        <w:numPr>
          <w:ilvl w:val="0"/>
          <w:numId w:val="3"/>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创新创业与技能竞赛：参与学校竞赛目录及药学专业内权威科创赛事、技能竞赛、科创活动并认真完成计 1 分/次，获省部级以上奖励加 7 分，获省部级奖励加 4 分，获学会及校级奖励加 2 分，院级加 1 分。原则上以第二课堂、证书、公示等证明材料为准。 </w:t>
      </w:r>
    </w:p>
    <w:p>
      <w:pPr>
        <w:widowControl w:val="0"/>
        <w:numPr>
          <w:ilvl w:val="0"/>
          <w:numId w:val="3"/>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科研交流：参与省部级及以上学术论坛做口头报告或墙报展示计 4 分/次， 其余药学领域、学校、学院发布认可的学术论坛汇报计 2 分/次。  </w:t>
      </w:r>
    </w:p>
    <w:p>
      <w:pPr>
        <w:widowControl w:val="0"/>
        <w:numPr>
          <w:ilvl w:val="0"/>
          <w:numId w:val="3"/>
        </w:numPr>
        <w:ind w:leftChars="0"/>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技能证书：取得与专业相关的技能资格证书每项计 0.5 分，校内证书不计分。</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t xml:space="preserve"> </w:t>
      </w:r>
      <w:r>
        <w:rPr>
          <w:rFonts w:hint="eastAsia" w:ascii="仿宋_GB2312" w:hAnsi="微软雅黑" w:eastAsia="仿宋_GB2312" w:cs="仿宋_GB2312"/>
          <w:b/>
          <w:bCs/>
          <w:i w:val="0"/>
          <w:iCs w:val="0"/>
          <w:caps w:val="0"/>
          <w:color w:val="000000"/>
          <w:spacing w:val="0"/>
          <w:kern w:val="0"/>
          <w:sz w:val="18"/>
          <w:szCs w:val="18"/>
          <w:shd w:val="clear" w:fill="FFFFFF"/>
          <w:lang w:val="en-US" w:eastAsia="zh-CN" w:bidi="ar"/>
        </w:rPr>
        <w:t>4、</w:t>
      </w:r>
      <w:r>
        <w:rPr>
          <w:rFonts w:hint="default" w:ascii="仿宋_GB2312" w:hAnsi="微软雅黑" w:eastAsia="仿宋_GB2312" w:cs="仿宋_GB2312"/>
          <w:b/>
          <w:bCs/>
          <w:i w:val="0"/>
          <w:iCs w:val="0"/>
          <w:caps w:val="0"/>
          <w:color w:val="000000"/>
          <w:spacing w:val="0"/>
          <w:kern w:val="0"/>
          <w:sz w:val="18"/>
          <w:szCs w:val="18"/>
          <w:shd w:val="clear" w:fill="FFFFFF"/>
          <w:lang w:val="en-US" w:eastAsia="zh-CN" w:bidi="ar"/>
        </w:rPr>
        <w:t>文体艺术与身心发展（8 分） </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 </w:t>
      </w:r>
    </w:p>
    <w:p>
      <w:pPr>
        <w:widowControl w:val="0"/>
        <w:numPr>
          <w:ilvl w:val="0"/>
          <w:numId w:val="0"/>
        </w:numPr>
        <w:jc w:val="both"/>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（1）</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文体活动：参加校级重大文体活动校运动会、合唱、校史剧等并认真完赛计 2 分/次，担任联队导演或主要负责人计 4 分/次；代表院校参与公开文艺演出、体育赛事计 2 分，获奖加分参照精神文明奖励；参与长跑节、院系学生 组织举办的文体活动等计 1 分/次；参加学校、学院通知备案的各类集体活 动，如校庆大会、社会实践大会等计 0.5 分/次。以上参与证明原则上以第二课堂、参会凭证、素拓证明等为准</w:t>
      </w: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（2）</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讲学讲座：参加励志讲坛、励行讲坛、大师讲坛、Voice 等非教学计划内校级讲学讲座计 0.5 分/次，参加学术、升学、求职、师生交流等非教学计划内讲座或沙龙计 0.5 分/次，原则上以第二课堂听课证明或组织方统计名单为准。  </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（3）</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社团活动：社团参与 0.5 分，担任三星社团及以上主要负责人 2 分。本项最高</w:t>
      </w: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 </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 xml:space="preserve">2 分。  </w:t>
      </w:r>
    </w:p>
    <w:p>
      <w:pPr>
        <w:widowControl w:val="0"/>
        <w:numPr>
          <w:ilvl w:val="0"/>
          <w:numId w:val="0"/>
        </w:numPr>
        <w:jc w:val="both"/>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（4）</w:t>
      </w:r>
      <w:r>
        <w:rPr>
          <w:rFonts w:hint="default" w:ascii="仿宋_GB2312" w:hAnsi="微软雅黑" w:eastAsia="仿宋_GB2312" w:cs="仿宋_GB2312"/>
          <w:i w:val="0"/>
          <w:iCs w:val="0"/>
          <w:caps w:val="0"/>
          <w:color w:val="000000"/>
          <w:spacing w:val="0"/>
          <w:kern w:val="0"/>
          <w:sz w:val="18"/>
          <w:szCs w:val="18"/>
          <w:shd w:val="clear" w:fill="FFFFFF"/>
          <w:lang w:val="en-US" w:eastAsia="zh-CN" w:bidi="ar"/>
        </w:rPr>
        <w:t>新闻发表：在地市级及以上媒体上发表有影响力的新闻或文章计 2 分/篇，自身事迹、活动被报道计 1 分/篇。在学生组织中制作活动推送不计分</w:t>
      </w: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pPr>
      <w:r>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t>附 2：研究生科研成果参考值(不作为打分依据)计算方法：</w:t>
      </w:r>
    </w:p>
    <w:p>
      <w:pPr>
        <w:widowControl w:val="0"/>
        <w:numPr>
          <w:ilvl w:val="0"/>
          <w:numId w:val="0"/>
        </w:numPr>
        <w:jc w:val="both"/>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科研成果指在前一年 9 月 1 日至当年 8 月 31 日期间发表（或录用）的学术论文（第一单位须为上海交通大学药学院），并遵循“科研成果一次认定”的原则（凡之前作为材料提交并获评奖学金的科研成果，不得作为申请材料再次申报；若申请奖学金获评，则已申报的科研成果，不得再用于申请其他各类奖学金，研究生学业奖学金除外）。论文按照期刊类别、影响因子分档，并按照研究性、综述类区分。</w:t>
      </w:r>
    </w:p>
    <w:p>
      <w:pPr>
        <w:widowControl w:val="0"/>
        <w:numPr>
          <w:ilvl w:val="0"/>
          <w:numId w:val="0"/>
        </w:numPr>
        <w:jc w:val="both"/>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计算方法：科研成果成绩（最高计M）=最高赋值M*Σ（分档系数G*排名系数R）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A.最高赋值M：</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本科M=20，硕士研究生M=50，博士研究生M=80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B.分档系数G：</w:t>
      </w:r>
    </w:p>
    <w:tbl>
      <w:tblPr>
        <w:tblStyle w:val="3"/>
        <w:tblW w:w="0" w:type="auto"/>
        <w:tblInd w:w="500" w:type="dxa"/>
        <w:tblLayout w:type="fixed"/>
        <w:tblCellMar>
          <w:top w:w="0" w:type="dxa"/>
          <w:left w:w="108" w:type="dxa"/>
          <w:bottom w:w="0" w:type="dxa"/>
          <w:right w:w="108" w:type="dxa"/>
        </w:tblCellMar>
      </w:tblPr>
      <w:tblGrid>
        <w:gridCol w:w="7080"/>
        <w:gridCol w:w="1140"/>
      </w:tblGrid>
      <w:tr>
        <w:tblPrEx>
          <w:tblCellMar>
            <w:top w:w="0" w:type="dxa"/>
            <w:left w:w="108" w:type="dxa"/>
            <w:bottom w:w="0" w:type="dxa"/>
            <w:right w:w="108" w:type="dxa"/>
          </w:tblCellMar>
        </w:tblPrEx>
        <w:trPr>
          <w:trHeight w:val="50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1、特别档（Science/Nature/Cell）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G=1 </w:t>
            </w:r>
          </w:p>
        </w:tc>
      </w:tr>
      <w:tr>
        <w:tblPrEx>
          <w:tblCellMar>
            <w:top w:w="0" w:type="dxa"/>
            <w:left w:w="108" w:type="dxa"/>
            <w:bottom w:w="0" w:type="dxa"/>
            <w:right w:w="108" w:type="dxa"/>
          </w:tblCellMar>
        </w:tblPrEx>
        <w:trPr>
          <w:trHeight w:val="50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2、中科院一区（1）Science/Nature/Cell 子刊，且 IF≥20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G=0.9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（2）PNAS，IF≥10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G=0.8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（3）5≤IF＜10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G=0.7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（4）其他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G=0.6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3、中科院二区/卓越期刊（中国科技期刊卓越行动计划入选项目）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G=0.4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4、其他分区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G=0.2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5、北大核心期刊研究性论文、发明专利（本科生中英文综述）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G=0.1 </w:t>
            </w:r>
          </w:p>
        </w:tc>
      </w:tr>
      <w:tr>
        <w:tblPrEx>
          <w:tblCellMar>
            <w:top w:w="0" w:type="dxa"/>
            <w:left w:w="108" w:type="dxa"/>
            <w:bottom w:w="0" w:type="dxa"/>
            <w:right w:w="108" w:type="dxa"/>
          </w:tblCellMar>
        </w:tblPrEx>
        <w:trPr>
          <w:trHeight w:val="480" w:hRule="exact"/>
        </w:trPr>
        <w:tc>
          <w:tcPr>
            <w:tcW w:w="7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6、研究生英文综述 </w:t>
            </w:r>
          </w:p>
        </w:tc>
        <w:tc>
          <w:tcPr>
            <w:tcW w:w="11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G=0.05 </w:t>
            </w:r>
          </w:p>
        </w:tc>
      </w:tr>
      <w:tr>
        <w:tblPrEx>
          <w:tblCellMar>
            <w:top w:w="0" w:type="dxa"/>
            <w:left w:w="108" w:type="dxa"/>
            <w:bottom w:w="0" w:type="dxa"/>
            <w:right w:w="108" w:type="dxa"/>
          </w:tblCellMar>
        </w:tblPrEx>
        <w:trPr>
          <w:trHeight w:val="480" w:hRule="exact"/>
        </w:trPr>
        <w:tc>
          <w:tcPr>
            <w:tcW w:w="82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注：按最新的《中科院期刊分区表》就高定档原则；影响因子按最新发布定档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C.排序系数R：</w:t>
      </w:r>
    </w:p>
    <w:tbl>
      <w:tblPr>
        <w:tblStyle w:val="3"/>
        <w:tblW w:w="0" w:type="auto"/>
        <w:tblInd w:w="500" w:type="dxa"/>
        <w:tblLayout w:type="fixed"/>
        <w:tblCellMar>
          <w:top w:w="0" w:type="dxa"/>
          <w:left w:w="108" w:type="dxa"/>
          <w:bottom w:w="0" w:type="dxa"/>
          <w:right w:w="108" w:type="dxa"/>
        </w:tblCellMar>
      </w:tblPr>
      <w:tblGrid>
        <w:gridCol w:w="1400"/>
        <w:gridCol w:w="1400"/>
        <w:gridCol w:w="1400"/>
        <w:gridCol w:w="1420"/>
        <w:gridCol w:w="1400"/>
        <w:gridCol w:w="1200"/>
      </w:tblGrid>
      <w:tr>
        <w:tblPrEx>
          <w:tblCellMar>
            <w:top w:w="0" w:type="dxa"/>
            <w:left w:w="108" w:type="dxa"/>
            <w:bottom w:w="0" w:type="dxa"/>
            <w:right w:w="108" w:type="dxa"/>
          </w:tblCellMar>
        </w:tblPrEx>
        <w:trPr>
          <w:trHeight w:val="480" w:hRule="exact"/>
        </w:trPr>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第一作者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共一第一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共一第二 </w:t>
            </w:r>
          </w:p>
        </w:tc>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第二作者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第三作者 </w:t>
            </w:r>
          </w:p>
        </w:tc>
        <w:tc>
          <w:tcPr>
            <w:tcW w:w="1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其他 </w:t>
            </w:r>
          </w:p>
        </w:tc>
      </w:tr>
      <w:tr>
        <w:tblPrEx>
          <w:tblCellMar>
            <w:top w:w="0" w:type="dxa"/>
            <w:left w:w="108" w:type="dxa"/>
            <w:bottom w:w="0" w:type="dxa"/>
            <w:right w:w="108" w:type="dxa"/>
          </w:tblCellMar>
        </w:tblPrEx>
        <w:trPr>
          <w:trHeight w:val="480" w:hRule="exact"/>
        </w:trPr>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1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0.8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0.5 </w:t>
            </w:r>
          </w:p>
        </w:tc>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0.3 </w:t>
            </w:r>
          </w:p>
        </w:tc>
        <w:tc>
          <w:tcPr>
            <w:tcW w:w="1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0.1 </w:t>
            </w:r>
          </w:p>
        </w:tc>
        <w:tc>
          <w:tcPr>
            <w:tcW w:w="1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 xml:space="preserve">不计分 </w:t>
            </w:r>
          </w:p>
        </w:tc>
      </w:tr>
    </w:tbl>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r>
        <w:rPr>
          <w:rFonts w:hint="eastAsia" w:ascii="仿宋_GB2312" w:hAnsi="微软雅黑" w:eastAsia="仿宋_GB2312" w:cs="仿宋_GB2312"/>
          <w:i w:val="0"/>
          <w:iCs w:val="0"/>
          <w:caps w:val="0"/>
          <w:color w:val="000000"/>
          <w:spacing w:val="0"/>
          <w:kern w:val="0"/>
          <w:sz w:val="18"/>
          <w:szCs w:val="18"/>
          <w:shd w:val="clear" w:fill="FFFFFF"/>
          <w:lang w:val="en-US" w:eastAsia="zh-CN" w:bidi="ar"/>
        </w:rPr>
        <w:t>注：培养计划认定的导师不计入排序；分区系数G 中（5）、（6）两项仅计算第一排名；如论文前两位为共同一作，排序第三位（如：共一第三）按第三作者计排序系数 R。</w:t>
      </w:r>
    </w:p>
    <w:p>
      <w:pPr>
        <w:rPr>
          <w:rFonts w:hint="eastAsia" w:ascii="仿宋_GB2312" w:hAnsi="微软雅黑" w:eastAsia="仿宋_GB2312" w:cs="仿宋_GB2312"/>
          <w:b/>
          <w:bCs/>
          <w:i w:val="0"/>
          <w:iCs w:val="0"/>
          <w:caps w:val="0"/>
          <w:color w:val="000000"/>
          <w:spacing w:val="0"/>
          <w:kern w:val="0"/>
          <w:sz w:val="20"/>
          <w:szCs w:val="20"/>
          <w:shd w:val="clear" w:fill="FFFFFF"/>
          <w:lang w:val="en-US" w:eastAsia="zh-CN" w:bidi="ar"/>
        </w:rPr>
      </w:pPr>
    </w:p>
    <w:p>
      <w:pPr>
        <w:rPr>
          <w:rFonts w:hint="eastAsia" w:ascii="仿宋_GB2312" w:hAnsi="微软雅黑" w:eastAsia="仿宋_GB2312" w:cs="仿宋_GB2312"/>
          <w:b/>
          <w:bCs/>
          <w:i w:val="0"/>
          <w:iCs w:val="0"/>
          <w:caps w:val="0"/>
          <w:color w:val="C00000"/>
          <w:spacing w:val="0"/>
          <w:kern w:val="0"/>
          <w:sz w:val="20"/>
          <w:szCs w:val="20"/>
          <w:shd w:val="clear" w:fill="FFFFFF"/>
          <w:lang w:val="en-US" w:eastAsia="zh-CN" w:bidi="ar"/>
        </w:rPr>
      </w:pPr>
      <w:r>
        <w:rPr>
          <w:rFonts w:hint="eastAsia" w:ascii="仿宋_GB2312" w:hAnsi="微软雅黑" w:eastAsia="仿宋_GB2312" w:cs="仿宋_GB2312"/>
          <w:b/>
          <w:bCs/>
          <w:i w:val="0"/>
          <w:iCs w:val="0"/>
          <w:caps w:val="0"/>
          <w:color w:val="C00000"/>
          <w:spacing w:val="0"/>
          <w:kern w:val="0"/>
          <w:sz w:val="20"/>
          <w:szCs w:val="20"/>
          <w:shd w:val="clear" w:fill="FFFFFF"/>
          <w:lang w:val="en-US" w:eastAsia="zh-CN" w:bidi="ar"/>
        </w:rPr>
        <w:t>注：计算所得分数作为评审团打分的参考，不作为最终科研综合评价模块得分</w:t>
      </w:r>
    </w:p>
    <w:p>
      <w:pPr>
        <w:widowControl w:val="0"/>
        <w:numPr>
          <w:ilvl w:val="0"/>
          <w:numId w:val="0"/>
        </w:numPr>
        <w:jc w:val="both"/>
        <w:rPr>
          <w:rFonts w:hint="default" w:ascii="仿宋_GB2312" w:hAnsi="微软雅黑" w:eastAsia="仿宋_GB2312" w:cs="仿宋_GB2312"/>
          <w:i w:val="0"/>
          <w:iCs w:val="0"/>
          <w:caps w:val="0"/>
          <w:color w:val="000000"/>
          <w:spacing w:val="0"/>
          <w:kern w:val="0"/>
          <w:sz w:val="18"/>
          <w:szCs w:val="1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E0F8"/>
    <w:multiLevelType w:val="singleLevel"/>
    <w:tmpl w:val="E8A1E0F8"/>
    <w:lvl w:ilvl="0" w:tentative="0">
      <w:start w:val="1"/>
      <w:numFmt w:val="decimal"/>
      <w:suff w:val="nothing"/>
      <w:lvlText w:val="（%1）"/>
      <w:lvlJc w:val="left"/>
    </w:lvl>
  </w:abstractNum>
  <w:abstractNum w:abstractNumId="1">
    <w:nsid w:val="20DAE196"/>
    <w:multiLevelType w:val="singleLevel"/>
    <w:tmpl w:val="20DAE196"/>
    <w:lvl w:ilvl="0" w:tentative="0">
      <w:start w:val="1"/>
      <w:numFmt w:val="chineseCounting"/>
      <w:suff w:val="nothing"/>
      <w:lvlText w:val="%1、"/>
      <w:lvlJc w:val="left"/>
      <w:rPr>
        <w:rFonts w:hint="eastAsia"/>
      </w:rPr>
    </w:lvl>
  </w:abstractNum>
  <w:abstractNum w:abstractNumId="2">
    <w:nsid w:val="2E59113C"/>
    <w:multiLevelType w:val="singleLevel"/>
    <w:tmpl w:val="2E59113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k4ZjRkOTIwZjljY2ZjNmI5ZTQ0MjAxZjczZGIifQ=="/>
  </w:docVars>
  <w:rsids>
    <w:rsidRoot w:val="69B572FA"/>
    <w:rsid w:val="2B7319D4"/>
    <w:rsid w:val="5DFE05C1"/>
    <w:rsid w:val="641A755E"/>
    <w:rsid w:val="69B572FA"/>
    <w:rsid w:val="77AB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2023-09-13T03:37:00Z</dcterms:created>
  <dc:creator>鸥钩肇瞪忧</dc:creator>
  <cp:lastModifiedBy>鸥钩肇瞪忧</cp:lastModifiedBy>
  <dcterms:modified xsi:type="dcterms:W3CDTF">2023-09-14T07:08:48Z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6EF8F14FDDE84FC28579231CB4B58D3A_13</vt:lpwstr>
  </property>
</Properties>
</file>